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FA" w:rsidRPr="00067987" w:rsidRDefault="00F271FA" w:rsidP="00F271FA">
      <w:pPr>
        <w:spacing w:beforeLines="50" w:before="156" w:afterLines="50" w:after="156" w:line="400" w:lineRule="exact"/>
        <w:ind w:firstLineChars="100" w:firstLine="240"/>
        <w:rPr>
          <w:rFonts w:ascii="宋体" w:hAnsi="宋体"/>
          <w:bCs/>
          <w:iCs/>
          <w:color w:val="000000"/>
        </w:rPr>
      </w:pPr>
      <w:r w:rsidRPr="00067987">
        <w:rPr>
          <w:rFonts w:ascii="宋体" w:hAnsi="宋体" w:hint="eastAsia"/>
          <w:bCs/>
          <w:iCs/>
          <w:color w:val="000000"/>
        </w:rPr>
        <w:t>证券代码：</w:t>
      </w:r>
      <w:r>
        <w:rPr>
          <w:rFonts w:ascii="宋体" w:hAnsi="宋体" w:hint="eastAsia"/>
          <w:bCs/>
          <w:iCs/>
          <w:color w:val="000000"/>
        </w:rPr>
        <w:t>003816</w:t>
      </w:r>
      <w:r w:rsidRPr="00067987">
        <w:rPr>
          <w:rFonts w:ascii="宋体" w:hAnsi="宋体" w:hint="eastAsia"/>
          <w:bCs/>
          <w:iCs/>
          <w:color w:val="000000"/>
        </w:rPr>
        <w:t xml:space="preserve">                              证券简称：</w:t>
      </w:r>
      <w:r>
        <w:rPr>
          <w:rFonts w:ascii="宋体" w:hAnsi="宋体" w:hint="eastAsia"/>
          <w:bCs/>
          <w:iCs/>
          <w:color w:val="000000"/>
        </w:rPr>
        <w:t>中国广核</w:t>
      </w:r>
    </w:p>
    <w:p w:rsidR="00F271FA" w:rsidRPr="00067987" w:rsidRDefault="00F271FA" w:rsidP="00F271FA">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中国广核电力</w:t>
      </w:r>
      <w:r w:rsidRPr="00067987">
        <w:rPr>
          <w:rFonts w:ascii="宋体" w:hAnsi="宋体" w:hint="eastAsia"/>
          <w:b/>
          <w:bCs/>
          <w:iCs/>
          <w:color w:val="000000"/>
          <w:sz w:val="32"/>
          <w:szCs w:val="32"/>
        </w:rPr>
        <w:t>股份有限公司投资者关系活动记录表</w:t>
      </w:r>
    </w:p>
    <w:p w:rsidR="00F271FA" w:rsidRPr="00067987" w:rsidRDefault="00F271FA" w:rsidP="00F271FA">
      <w:pPr>
        <w:spacing w:line="400" w:lineRule="exact"/>
        <w:rPr>
          <w:rFonts w:ascii="宋体" w:hAnsi="宋体"/>
          <w:bCs/>
          <w:iCs/>
          <w:color w:val="000000"/>
        </w:rPr>
      </w:pPr>
      <w:r w:rsidRPr="00067987">
        <w:rPr>
          <w:rFonts w:ascii="宋体" w:hAnsi="宋体" w:hint="eastAsia"/>
          <w:bCs/>
          <w:iCs/>
          <w:color w:val="000000"/>
        </w:rPr>
        <w:t xml:space="preserve">                         </w:t>
      </w:r>
      <w:r w:rsidR="00D05733">
        <w:rPr>
          <w:rFonts w:ascii="宋体" w:hAnsi="宋体" w:hint="eastAsia"/>
          <w:bCs/>
          <w:iCs/>
          <w:color w:val="000000"/>
        </w:rPr>
        <w:t xml:space="preserve">                               </w:t>
      </w:r>
      <w:r w:rsidRPr="00067987">
        <w:rPr>
          <w:rFonts w:ascii="宋体" w:hAnsi="宋体" w:hint="eastAsia"/>
          <w:bCs/>
          <w:iCs/>
          <w:color w:val="000000"/>
        </w:rPr>
        <w:t>编号：</w:t>
      </w:r>
      <w:r w:rsidR="00D05733">
        <w:rPr>
          <w:rFonts w:ascii="宋体" w:hAnsi="宋体" w:hint="eastAsia"/>
          <w:bCs/>
          <w:iCs/>
          <w:color w:val="000000"/>
        </w:rPr>
        <w:t>20</w:t>
      </w:r>
      <w:r w:rsidR="007D3898">
        <w:rPr>
          <w:rFonts w:ascii="宋体" w:hAnsi="宋体" w:hint="eastAsia"/>
          <w:bCs/>
          <w:iCs/>
          <w:color w:val="000000"/>
        </w:rPr>
        <w:t>20</w:t>
      </w:r>
      <w:r w:rsidR="00D05733">
        <w:rPr>
          <w:rFonts w:ascii="宋体" w:hAnsi="宋体" w:hint="eastAsia"/>
          <w:bCs/>
          <w:iCs/>
          <w:color w:val="000000"/>
        </w:rPr>
        <w:t>-</w:t>
      </w:r>
      <w:r w:rsidR="0061772C">
        <w:rPr>
          <w:rFonts w:ascii="宋体" w:hAnsi="宋体" w:hint="eastAsia"/>
          <w:bCs/>
          <w:iCs/>
          <w:color w:val="000000"/>
        </w:rPr>
        <w:t>00</w:t>
      </w:r>
      <w:r w:rsidR="00143DB0">
        <w:rPr>
          <w:rFonts w:ascii="宋体" w:hAnsi="宋体" w:hint="eastAsia"/>
          <w:bCs/>
          <w:iCs/>
          <w:color w:val="000000"/>
        </w:rPr>
        <w:t>6</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131"/>
      </w:tblGrid>
      <w:tr w:rsidR="00F271FA" w:rsidRPr="00067987" w:rsidTr="00CD4BAA">
        <w:trPr>
          <w:jc w:val="center"/>
        </w:trPr>
        <w:tc>
          <w:tcPr>
            <w:tcW w:w="1908" w:type="dxa"/>
            <w:tcBorders>
              <w:top w:val="single" w:sz="4" w:space="0" w:color="auto"/>
              <w:left w:val="single" w:sz="4" w:space="0" w:color="auto"/>
              <w:bottom w:val="single" w:sz="4" w:space="0" w:color="auto"/>
              <w:right w:val="single" w:sz="4" w:space="0" w:color="auto"/>
            </w:tcBorders>
          </w:tcPr>
          <w:p w:rsidR="00F271FA" w:rsidRPr="00067987" w:rsidRDefault="00F271FA" w:rsidP="00CD4BAA">
            <w:pPr>
              <w:spacing w:line="480" w:lineRule="atLeast"/>
              <w:rPr>
                <w:rFonts w:ascii="宋体" w:hAnsi="宋体"/>
                <w:bCs/>
                <w:iCs/>
                <w:color w:val="000000"/>
              </w:rPr>
            </w:pPr>
            <w:r w:rsidRPr="00067987">
              <w:rPr>
                <w:rFonts w:ascii="宋体" w:hAnsi="宋体" w:hint="eastAsia"/>
                <w:bCs/>
                <w:iCs/>
                <w:color w:val="000000"/>
              </w:rPr>
              <w:t>投资者关系活动类别</w:t>
            </w:r>
          </w:p>
          <w:p w:rsidR="00F271FA" w:rsidRPr="00067987" w:rsidRDefault="00F271FA" w:rsidP="00CD4BAA">
            <w:pPr>
              <w:spacing w:line="480" w:lineRule="atLeast"/>
              <w:rPr>
                <w:rFonts w:ascii="宋体" w:hAnsi="宋体"/>
                <w:bCs/>
                <w:iCs/>
                <w:color w:val="000000"/>
              </w:rPr>
            </w:pPr>
          </w:p>
        </w:tc>
        <w:tc>
          <w:tcPr>
            <w:tcW w:w="7131" w:type="dxa"/>
            <w:tcBorders>
              <w:top w:val="single" w:sz="4" w:space="0" w:color="auto"/>
              <w:left w:val="single" w:sz="4" w:space="0" w:color="auto"/>
              <w:bottom w:val="single" w:sz="4" w:space="0" w:color="auto"/>
              <w:right w:val="single" w:sz="4" w:space="0" w:color="auto"/>
            </w:tcBorders>
          </w:tcPr>
          <w:p w:rsidR="00F271FA" w:rsidRPr="00067987" w:rsidRDefault="009F11AB" w:rsidP="00CD4BAA">
            <w:pPr>
              <w:spacing w:line="480" w:lineRule="atLeast"/>
              <w:rPr>
                <w:rFonts w:ascii="宋体" w:hAnsi="宋体"/>
                <w:bCs/>
                <w:iCs/>
                <w:color w:val="000000"/>
              </w:rPr>
            </w:pPr>
            <w:r w:rsidRPr="00067987">
              <w:rPr>
                <w:rFonts w:ascii="宋体" w:hAnsi="宋体" w:hint="eastAsia"/>
                <w:bCs/>
                <w:iCs/>
                <w:color w:val="000000"/>
              </w:rPr>
              <w:t>□</w:t>
            </w:r>
            <w:r w:rsidR="00F271FA" w:rsidRPr="00067987">
              <w:rPr>
                <w:rFonts w:ascii="宋体" w:hAnsi="宋体" w:hint="eastAsia"/>
                <w:sz w:val="28"/>
                <w:szCs w:val="28"/>
              </w:rPr>
              <w:t xml:space="preserve">特定对象调研        </w:t>
            </w:r>
            <w:r w:rsidR="0061772C" w:rsidRPr="00067987">
              <w:rPr>
                <w:rFonts w:ascii="宋体" w:hAnsi="宋体" w:hint="eastAsia"/>
                <w:bCs/>
                <w:iCs/>
                <w:color w:val="000000"/>
              </w:rPr>
              <w:t>□</w:t>
            </w:r>
            <w:r w:rsidR="00F271FA" w:rsidRPr="00067987">
              <w:rPr>
                <w:rFonts w:ascii="宋体" w:hAnsi="宋体" w:hint="eastAsia"/>
                <w:sz w:val="28"/>
                <w:szCs w:val="28"/>
              </w:rPr>
              <w:t>分析师会议</w:t>
            </w:r>
          </w:p>
          <w:p w:rsidR="00F271FA" w:rsidRPr="00067987" w:rsidRDefault="00F271FA" w:rsidP="00CD4BAA">
            <w:pPr>
              <w:spacing w:line="480" w:lineRule="atLeast"/>
              <w:rPr>
                <w:rFonts w:ascii="宋体" w:hAnsi="宋体"/>
                <w:bCs/>
                <w:iCs/>
                <w:color w:val="000000"/>
              </w:rPr>
            </w:pPr>
            <w:r w:rsidRPr="00067987">
              <w:rPr>
                <w:rFonts w:ascii="宋体" w:hAnsi="宋体" w:hint="eastAsia"/>
                <w:bCs/>
                <w:iCs/>
                <w:color w:val="000000"/>
              </w:rPr>
              <w:t>□</w:t>
            </w:r>
            <w:r w:rsidRPr="00067987">
              <w:rPr>
                <w:rFonts w:ascii="宋体" w:hAnsi="宋体" w:hint="eastAsia"/>
                <w:sz w:val="28"/>
                <w:szCs w:val="28"/>
              </w:rPr>
              <w:t xml:space="preserve">媒体采访            </w:t>
            </w:r>
            <w:r w:rsidR="007310C7" w:rsidRPr="00067987">
              <w:rPr>
                <w:rFonts w:ascii="宋体" w:hAnsi="宋体" w:hint="eastAsia"/>
                <w:bCs/>
                <w:iCs/>
                <w:color w:val="000000"/>
              </w:rPr>
              <w:t>□</w:t>
            </w:r>
            <w:r w:rsidRPr="00067987">
              <w:rPr>
                <w:rFonts w:ascii="宋体" w:hAnsi="宋体" w:hint="eastAsia"/>
                <w:sz w:val="28"/>
                <w:szCs w:val="28"/>
              </w:rPr>
              <w:t>业绩说明会</w:t>
            </w:r>
          </w:p>
          <w:p w:rsidR="00F271FA" w:rsidRPr="00067987" w:rsidRDefault="00F271FA" w:rsidP="00CD4BAA">
            <w:pPr>
              <w:spacing w:line="480" w:lineRule="atLeast"/>
              <w:rPr>
                <w:rFonts w:ascii="宋体" w:hAnsi="宋体"/>
                <w:bCs/>
                <w:iCs/>
                <w:color w:val="000000"/>
              </w:rPr>
            </w:pPr>
            <w:r w:rsidRPr="00067987">
              <w:rPr>
                <w:rFonts w:ascii="宋体" w:hAnsi="宋体" w:hint="eastAsia"/>
                <w:bCs/>
                <w:iCs/>
                <w:color w:val="000000"/>
              </w:rPr>
              <w:t>□</w:t>
            </w:r>
            <w:r w:rsidRPr="00067987">
              <w:rPr>
                <w:rFonts w:ascii="宋体" w:hAnsi="宋体" w:hint="eastAsia"/>
                <w:sz w:val="28"/>
                <w:szCs w:val="28"/>
              </w:rPr>
              <w:t xml:space="preserve">新闻发布会      </w:t>
            </w:r>
            <w:r>
              <w:rPr>
                <w:rFonts w:ascii="宋体" w:hAnsi="宋体" w:hint="eastAsia"/>
                <w:sz w:val="28"/>
                <w:szCs w:val="28"/>
              </w:rPr>
              <w:t xml:space="preserve"> </w:t>
            </w:r>
            <w:r w:rsidRPr="00067987">
              <w:rPr>
                <w:rFonts w:ascii="宋体" w:hAnsi="宋体" w:hint="eastAsia"/>
                <w:sz w:val="28"/>
                <w:szCs w:val="28"/>
              </w:rPr>
              <w:t xml:space="preserve"> </w:t>
            </w:r>
            <w:r>
              <w:rPr>
                <w:rFonts w:ascii="宋体" w:hAnsi="宋体" w:hint="eastAsia"/>
                <w:sz w:val="28"/>
                <w:szCs w:val="28"/>
              </w:rPr>
              <w:t xml:space="preserve"> </w:t>
            </w:r>
            <w:r w:rsidRPr="00067987">
              <w:rPr>
                <w:rFonts w:ascii="宋体" w:hAnsi="宋体" w:hint="eastAsia"/>
                <w:sz w:val="28"/>
                <w:szCs w:val="28"/>
              </w:rPr>
              <w:t xml:space="preserve"> </w:t>
            </w:r>
            <w:r w:rsidRPr="00067987">
              <w:rPr>
                <w:rFonts w:ascii="宋体" w:hAnsi="宋体" w:hint="eastAsia"/>
                <w:bCs/>
                <w:iCs/>
                <w:color w:val="000000"/>
              </w:rPr>
              <w:t>□</w:t>
            </w:r>
            <w:r w:rsidRPr="00067987">
              <w:rPr>
                <w:rFonts w:ascii="宋体" w:hAnsi="宋体" w:hint="eastAsia"/>
                <w:sz w:val="28"/>
                <w:szCs w:val="28"/>
              </w:rPr>
              <w:t>路演活动</w:t>
            </w:r>
          </w:p>
          <w:p w:rsidR="00F271FA" w:rsidRPr="00067987" w:rsidRDefault="00F271FA" w:rsidP="00CD4BAA">
            <w:pPr>
              <w:tabs>
                <w:tab w:val="left" w:pos="3045"/>
                <w:tab w:val="center" w:pos="3199"/>
              </w:tabs>
              <w:spacing w:line="480" w:lineRule="atLeast"/>
              <w:rPr>
                <w:rFonts w:ascii="宋体" w:hAnsi="宋体"/>
                <w:bCs/>
                <w:iCs/>
                <w:color w:val="000000"/>
              </w:rPr>
            </w:pPr>
            <w:r w:rsidRPr="00067987">
              <w:rPr>
                <w:rFonts w:ascii="宋体" w:hAnsi="宋体" w:hint="eastAsia"/>
                <w:bCs/>
                <w:iCs/>
                <w:color w:val="000000"/>
              </w:rPr>
              <w:t>□</w:t>
            </w:r>
            <w:r w:rsidRPr="00067987">
              <w:rPr>
                <w:rFonts w:ascii="宋体" w:hAnsi="宋体" w:hint="eastAsia"/>
                <w:sz w:val="28"/>
                <w:szCs w:val="28"/>
              </w:rPr>
              <w:t>现场参观</w:t>
            </w:r>
            <w:r w:rsidRPr="00067987">
              <w:rPr>
                <w:rFonts w:ascii="宋体" w:hAnsi="宋体" w:hint="eastAsia"/>
                <w:bCs/>
                <w:iCs/>
                <w:color w:val="000000"/>
              </w:rPr>
              <w:tab/>
            </w:r>
          </w:p>
          <w:p w:rsidR="00F271FA" w:rsidRPr="00067987" w:rsidRDefault="009F11AB" w:rsidP="00143DB0">
            <w:pPr>
              <w:tabs>
                <w:tab w:val="center" w:pos="3199"/>
              </w:tabs>
              <w:spacing w:line="480" w:lineRule="atLeast"/>
              <w:rPr>
                <w:rFonts w:ascii="宋体" w:hAnsi="宋体"/>
                <w:bCs/>
                <w:iCs/>
                <w:color w:val="000000"/>
              </w:rPr>
            </w:pPr>
            <w:r>
              <w:rPr>
                <w:rFonts w:ascii="宋体" w:hAnsi="宋体" w:hint="eastAsia"/>
                <w:bCs/>
                <w:iCs/>
                <w:color w:val="000000"/>
              </w:rPr>
              <w:t>√</w:t>
            </w:r>
            <w:r w:rsidR="00F271FA" w:rsidRPr="00067987">
              <w:rPr>
                <w:rFonts w:ascii="宋体" w:hAnsi="宋体" w:hint="eastAsia"/>
                <w:sz w:val="28"/>
                <w:szCs w:val="28"/>
              </w:rPr>
              <w:t>其他</w:t>
            </w:r>
            <w:r>
              <w:rPr>
                <w:rFonts w:ascii="宋体" w:hAnsi="宋体" w:hint="eastAsia"/>
                <w:sz w:val="28"/>
                <w:szCs w:val="28"/>
              </w:rPr>
              <w:t xml:space="preserve"> </w:t>
            </w:r>
            <w:r w:rsidR="00143DB0">
              <w:rPr>
                <w:rFonts w:ascii="宋体" w:hAnsi="宋体" w:hint="eastAsia"/>
                <w:sz w:val="28"/>
                <w:szCs w:val="28"/>
              </w:rPr>
              <w:t>中期业绩</w:t>
            </w:r>
            <w:r>
              <w:rPr>
                <w:rFonts w:ascii="宋体" w:hAnsi="宋体" w:hint="eastAsia"/>
                <w:sz w:val="28"/>
                <w:szCs w:val="28"/>
              </w:rPr>
              <w:t>电话会</w:t>
            </w:r>
          </w:p>
        </w:tc>
      </w:tr>
      <w:tr w:rsidR="00F271FA" w:rsidRPr="00067987" w:rsidTr="00CD4BAA">
        <w:trPr>
          <w:jc w:val="center"/>
        </w:trPr>
        <w:tc>
          <w:tcPr>
            <w:tcW w:w="1908" w:type="dxa"/>
            <w:tcBorders>
              <w:top w:val="single" w:sz="4" w:space="0" w:color="auto"/>
              <w:left w:val="single" w:sz="4" w:space="0" w:color="auto"/>
              <w:bottom w:val="single" w:sz="4" w:space="0" w:color="auto"/>
              <w:right w:val="single" w:sz="4" w:space="0" w:color="auto"/>
            </w:tcBorders>
          </w:tcPr>
          <w:p w:rsidR="00F271FA" w:rsidRPr="00FE2688" w:rsidRDefault="00F271FA" w:rsidP="00CD4BAA">
            <w:pPr>
              <w:spacing w:line="480" w:lineRule="atLeast"/>
              <w:rPr>
                <w:rFonts w:ascii="宋体" w:hAnsi="宋体"/>
                <w:bCs/>
                <w:iCs/>
                <w:color w:val="000000"/>
                <w:highlight w:val="yellow"/>
              </w:rPr>
            </w:pPr>
            <w:r w:rsidRPr="00951862">
              <w:rPr>
                <w:rFonts w:ascii="宋体" w:hAnsi="宋体" w:hint="eastAsia"/>
                <w:bCs/>
                <w:iCs/>
                <w:color w:val="000000"/>
              </w:rPr>
              <w:t>参与单位名称及人员姓名</w:t>
            </w:r>
          </w:p>
        </w:tc>
        <w:tc>
          <w:tcPr>
            <w:tcW w:w="7131" w:type="dxa"/>
            <w:tcBorders>
              <w:top w:val="single" w:sz="4" w:space="0" w:color="auto"/>
              <w:left w:val="single" w:sz="4" w:space="0" w:color="auto"/>
              <w:bottom w:val="single" w:sz="4" w:space="0" w:color="auto"/>
              <w:right w:val="single" w:sz="4" w:space="0" w:color="auto"/>
            </w:tcBorders>
          </w:tcPr>
          <w:p w:rsidR="008515B4" w:rsidRPr="008515B4" w:rsidRDefault="00715EB5" w:rsidP="00351B21">
            <w:pPr>
              <w:spacing w:line="360" w:lineRule="auto"/>
              <w:jc w:val="both"/>
              <w:rPr>
                <w:rFonts w:ascii="宋体" w:hAnsi="宋体"/>
                <w:color w:val="000000"/>
              </w:rPr>
            </w:pPr>
            <w:r>
              <w:rPr>
                <w:rFonts w:ascii="宋体" w:hAnsi="宋体" w:hint="eastAsia"/>
              </w:rPr>
              <w:t>中银国际</w:t>
            </w:r>
            <w:r w:rsidR="00E8053B">
              <w:rPr>
                <w:rFonts w:ascii="宋体" w:hAnsi="宋体" w:hint="eastAsia"/>
              </w:rPr>
              <w:t xml:space="preserve"> </w:t>
            </w:r>
            <w:proofErr w:type="gramStart"/>
            <w:r>
              <w:rPr>
                <w:rFonts w:ascii="宋体" w:hAnsi="宋体" w:hint="eastAsia"/>
              </w:rPr>
              <w:t>费云清</w:t>
            </w:r>
            <w:proofErr w:type="gramEnd"/>
            <w:r>
              <w:rPr>
                <w:rFonts w:ascii="宋体" w:hAnsi="宋体" w:hint="eastAsia"/>
              </w:rPr>
              <w:t>，光大证券 于鸿光，瑞士信贷 周天宇，中信里昂</w:t>
            </w:r>
            <w:r w:rsidR="00E8053B">
              <w:rPr>
                <w:rFonts w:ascii="宋体" w:hAnsi="宋体" w:hint="eastAsia"/>
              </w:rPr>
              <w:t xml:space="preserve"> </w:t>
            </w:r>
            <w:r>
              <w:rPr>
                <w:rFonts w:ascii="宋体" w:hAnsi="宋体" w:hint="eastAsia"/>
              </w:rPr>
              <w:t>刘嘉阳，</w:t>
            </w:r>
            <w:proofErr w:type="gramStart"/>
            <w:r>
              <w:rPr>
                <w:rFonts w:ascii="宋体" w:hAnsi="宋体" w:hint="eastAsia"/>
              </w:rPr>
              <w:t>申万宏</w:t>
            </w:r>
            <w:proofErr w:type="gramEnd"/>
            <w:r>
              <w:rPr>
                <w:rFonts w:ascii="宋体" w:hAnsi="宋体" w:hint="eastAsia"/>
              </w:rPr>
              <w:t>源 陈楚瑶，平安证券 严家源，摩根士丹利</w:t>
            </w:r>
            <w:r w:rsidR="00132B12">
              <w:rPr>
                <w:rFonts w:ascii="宋体" w:hAnsi="宋体" w:hint="eastAsia"/>
              </w:rPr>
              <w:t xml:space="preserve"> </w:t>
            </w:r>
            <w:r>
              <w:rPr>
                <w:rFonts w:ascii="宋体" w:hAnsi="宋体" w:hint="eastAsia"/>
              </w:rPr>
              <w:t>李浩然，美银美林 陈锦池，花旗银行</w:t>
            </w:r>
            <w:r w:rsidRPr="00C447BD">
              <w:rPr>
                <w:rFonts w:ascii="宋体" w:hAnsi="宋体"/>
              </w:rPr>
              <w:t>Lesley Lee</w:t>
            </w:r>
            <w:r>
              <w:rPr>
                <w:rFonts w:ascii="宋体" w:hAnsi="宋体" w:hint="eastAsia"/>
              </w:rPr>
              <w:t>、刘显达等投行分析师和机构投资者，共计</w:t>
            </w:r>
            <w:r w:rsidR="00132B12">
              <w:rPr>
                <w:rFonts w:ascii="宋体" w:hAnsi="宋体" w:hint="eastAsia"/>
              </w:rPr>
              <w:t>56</w:t>
            </w:r>
            <w:r>
              <w:rPr>
                <w:rFonts w:ascii="宋体" w:hAnsi="宋体" w:hint="eastAsia"/>
              </w:rPr>
              <w:t>人。</w:t>
            </w:r>
          </w:p>
        </w:tc>
      </w:tr>
      <w:tr w:rsidR="00F271FA" w:rsidRPr="00067987" w:rsidTr="00CD4BAA">
        <w:trPr>
          <w:jc w:val="center"/>
        </w:trPr>
        <w:tc>
          <w:tcPr>
            <w:tcW w:w="1908" w:type="dxa"/>
            <w:tcBorders>
              <w:top w:val="single" w:sz="4" w:space="0" w:color="auto"/>
              <w:left w:val="single" w:sz="4" w:space="0" w:color="auto"/>
              <w:bottom w:val="single" w:sz="4" w:space="0" w:color="auto"/>
              <w:right w:val="single" w:sz="4" w:space="0" w:color="auto"/>
            </w:tcBorders>
          </w:tcPr>
          <w:p w:rsidR="00F271FA" w:rsidRPr="0055763A" w:rsidRDefault="00F271FA" w:rsidP="00CD4BAA">
            <w:pPr>
              <w:spacing w:line="480" w:lineRule="atLeast"/>
              <w:rPr>
                <w:rFonts w:ascii="宋体" w:hAnsi="宋体"/>
                <w:bCs/>
                <w:iCs/>
                <w:color w:val="000000"/>
              </w:rPr>
            </w:pPr>
            <w:r w:rsidRPr="0055763A">
              <w:rPr>
                <w:rFonts w:ascii="宋体" w:hAnsi="宋体" w:hint="eastAsia"/>
                <w:bCs/>
                <w:iCs/>
                <w:color w:val="000000"/>
              </w:rPr>
              <w:t>时间</w:t>
            </w:r>
          </w:p>
        </w:tc>
        <w:tc>
          <w:tcPr>
            <w:tcW w:w="7131" w:type="dxa"/>
            <w:tcBorders>
              <w:top w:val="single" w:sz="4" w:space="0" w:color="auto"/>
              <w:left w:val="single" w:sz="4" w:space="0" w:color="auto"/>
              <w:bottom w:val="single" w:sz="4" w:space="0" w:color="auto"/>
              <w:right w:val="single" w:sz="4" w:space="0" w:color="auto"/>
            </w:tcBorders>
          </w:tcPr>
          <w:p w:rsidR="00F271FA" w:rsidRPr="00067987" w:rsidRDefault="0061772C" w:rsidP="00132B12">
            <w:pPr>
              <w:spacing w:line="460" w:lineRule="exact"/>
              <w:rPr>
                <w:rFonts w:ascii="宋体" w:hAnsi="宋体"/>
                <w:color w:val="000000"/>
              </w:rPr>
            </w:pPr>
            <w:r>
              <w:rPr>
                <w:rFonts w:ascii="宋体" w:hAnsi="宋体" w:hint="eastAsia"/>
                <w:color w:val="000000"/>
              </w:rPr>
              <w:t>2020年</w:t>
            </w:r>
            <w:r w:rsidR="00132B12">
              <w:rPr>
                <w:rFonts w:ascii="宋体" w:hAnsi="宋体" w:hint="eastAsia"/>
                <w:color w:val="000000"/>
              </w:rPr>
              <w:t>8</w:t>
            </w:r>
            <w:r w:rsidR="00735E35">
              <w:rPr>
                <w:rFonts w:ascii="宋体" w:hAnsi="宋体" w:hint="eastAsia"/>
                <w:color w:val="000000"/>
              </w:rPr>
              <w:t>月</w:t>
            </w:r>
            <w:r w:rsidR="00132B12">
              <w:rPr>
                <w:rFonts w:ascii="宋体" w:hAnsi="宋体" w:hint="eastAsia"/>
                <w:color w:val="000000"/>
              </w:rPr>
              <w:t>27</w:t>
            </w:r>
            <w:r w:rsidR="00735E35">
              <w:rPr>
                <w:rFonts w:ascii="宋体" w:hAnsi="宋体" w:hint="eastAsia"/>
                <w:color w:val="000000"/>
              </w:rPr>
              <w:t xml:space="preserve">日 </w:t>
            </w:r>
            <w:r w:rsidR="00132B12">
              <w:rPr>
                <w:rFonts w:ascii="宋体" w:hAnsi="宋体" w:hint="eastAsia"/>
                <w:color w:val="000000"/>
              </w:rPr>
              <w:t>10</w:t>
            </w:r>
            <w:r w:rsidR="00735E35" w:rsidRPr="008974A7">
              <w:rPr>
                <w:rFonts w:ascii="宋体" w:hAnsi="宋体" w:hint="eastAsia"/>
                <w:color w:val="000000"/>
              </w:rPr>
              <w:t>:</w:t>
            </w:r>
            <w:r w:rsidR="00715EB5">
              <w:rPr>
                <w:rFonts w:ascii="宋体" w:hAnsi="宋体" w:hint="eastAsia"/>
                <w:color w:val="000000"/>
              </w:rPr>
              <w:t>0</w:t>
            </w:r>
            <w:r w:rsidR="00B47566">
              <w:rPr>
                <w:rFonts w:ascii="宋体" w:hAnsi="宋体" w:hint="eastAsia"/>
                <w:color w:val="000000"/>
              </w:rPr>
              <w:t>0</w:t>
            </w:r>
            <w:r w:rsidR="00735E35" w:rsidRPr="008974A7">
              <w:rPr>
                <w:rFonts w:ascii="宋体" w:hAnsi="宋体" w:hint="eastAsia"/>
                <w:color w:val="000000"/>
              </w:rPr>
              <w:t>-</w:t>
            </w:r>
            <w:r w:rsidR="00132B12">
              <w:rPr>
                <w:rFonts w:ascii="宋体" w:hAnsi="宋体" w:hint="eastAsia"/>
                <w:color w:val="000000"/>
              </w:rPr>
              <w:t>11</w:t>
            </w:r>
            <w:r w:rsidR="00735E35" w:rsidRPr="008974A7">
              <w:rPr>
                <w:rFonts w:ascii="宋体" w:hAnsi="宋体" w:hint="eastAsia"/>
                <w:color w:val="000000"/>
              </w:rPr>
              <w:t>:</w:t>
            </w:r>
            <w:r w:rsidR="00132B12">
              <w:rPr>
                <w:rFonts w:ascii="宋体" w:hAnsi="宋体" w:hint="eastAsia"/>
                <w:color w:val="000000"/>
              </w:rPr>
              <w:t>1</w:t>
            </w:r>
            <w:r w:rsidRPr="008974A7">
              <w:rPr>
                <w:rFonts w:ascii="宋体" w:hAnsi="宋体" w:hint="eastAsia"/>
                <w:color w:val="000000"/>
              </w:rPr>
              <w:t>0</w:t>
            </w:r>
          </w:p>
        </w:tc>
      </w:tr>
      <w:tr w:rsidR="00F271FA" w:rsidRPr="00067987" w:rsidTr="00CD4BAA">
        <w:trPr>
          <w:jc w:val="center"/>
        </w:trPr>
        <w:tc>
          <w:tcPr>
            <w:tcW w:w="1908" w:type="dxa"/>
            <w:tcBorders>
              <w:top w:val="single" w:sz="4" w:space="0" w:color="auto"/>
              <w:left w:val="single" w:sz="4" w:space="0" w:color="auto"/>
              <w:bottom w:val="single" w:sz="4" w:space="0" w:color="auto"/>
              <w:right w:val="single" w:sz="4" w:space="0" w:color="auto"/>
            </w:tcBorders>
          </w:tcPr>
          <w:p w:rsidR="00F271FA" w:rsidRPr="00067987" w:rsidRDefault="00F271FA" w:rsidP="00CD4BAA">
            <w:pPr>
              <w:spacing w:line="480" w:lineRule="atLeast"/>
              <w:rPr>
                <w:rFonts w:ascii="宋体" w:hAnsi="宋体"/>
                <w:bCs/>
                <w:iCs/>
                <w:color w:val="000000"/>
              </w:rPr>
            </w:pPr>
            <w:r w:rsidRPr="00067987">
              <w:rPr>
                <w:rFonts w:ascii="宋体" w:hAnsi="宋体" w:hint="eastAsia"/>
                <w:bCs/>
                <w:iCs/>
                <w:color w:val="000000"/>
              </w:rPr>
              <w:t>地点</w:t>
            </w:r>
          </w:p>
        </w:tc>
        <w:tc>
          <w:tcPr>
            <w:tcW w:w="7131" w:type="dxa"/>
            <w:tcBorders>
              <w:top w:val="single" w:sz="4" w:space="0" w:color="auto"/>
              <w:left w:val="single" w:sz="4" w:space="0" w:color="auto"/>
              <w:bottom w:val="single" w:sz="4" w:space="0" w:color="auto"/>
              <w:right w:val="single" w:sz="4" w:space="0" w:color="auto"/>
            </w:tcBorders>
          </w:tcPr>
          <w:p w:rsidR="00F271FA" w:rsidRPr="001B4E2E" w:rsidRDefault="00530324" w:rsidP="00715EB5">
            <w:pPr>
              <w:spacing w:line="460" w:lineRule="exact"/>
              <w:rPr>
                <w:rFonts w:ascii="宋体" w:hAnsi="宋体"/>
                <w:bCs/>
                <w:iCs/>
                <w:color w:val="000000"/>
              </w:rPr>
            </w:pPr>
            <w:r>
              <w:rPr>
                <w:rFonts w:ascii="宋体" w:hAnsi="宋体" w:hint="eastAsia"/>
                <w:bCs/>
                <w:iCs/>
                <w:color w:val="000000"/>
              </w:rPr>
              <w:t>中广</w:t>
            </w:r>
            <w:proofErr w:type="gramStart"/>
            <w:r>
              <w:rPr>
                <w:rFonts w:ascii="宋体" w:hAnsi="宋体" w:hint="eastAsia"/>
                <w:bCs/>
                <w:iCs/>
                <w:color w:val="000000"/>
              </w:rPr>
              <w:t>核大厦</w:t>
            </w:r>
            <w:proofErr w:type="gramEnd"/>
            <w:r w:rsidR="00715EB5">
              <w:rPr>
                <w:rFonts w:ascii="宋体" w:hAnsi="宋体" w:hint="eastAsia"/>
                <w:bCs/>
                <w:iCs/>
                <w:color w:val="000000"/>
              </w:rPr>
              <w:t xml:space="preserve"> 电话会议</w:t>
            </w:r>
          </w:p>
        </w:tc>
      </w:tr>
      <w:tr w:rsidR="00F271FA" w:rsidRPr="00067987" w:rsidTr="00CD4BAA">
        <w:trPr>
          <w:jc w:val="center"/>
        </w:trPr>
        <w:tc>
          <w:tcPr>
            <w:tcW w:w="1908" w:type="dxa"/>
            <w:tcBorders>
              <w:top w:val="single" w:sz="4" w:space="0" w:color="auto"/>
              <w:left w:val="single" w:sz="4" w:space="0" w:color="auto"/>
              <w:bottom w:val="single" w:sz="4" w:space="0" w:color="auto"/>
              <w:right w:val="single" w:sz="4" w:space="0" w:color="auto"/>
            </w:tcBorders>
          </w:tcPr>
          <w:p w:rsidR="00F271FA" w:rsidRPr="00067987" w:rsidRDefault="00F271FA" w:rsidP="00CD4BAA">
            <w:pPr>
              <w:spacing w:line="480" w:lineRule="atLeast"/>
              <w:rPr>
                <w:rFonts w:ascii="宋体" w:hAnsi="宋体"/>
                <w:bCs/>
                <w:iCs/>
                <w:color w:val="000000"/>
              </w:rPr>
            </w:pPr>
            <w:r w:rsidRPr="00067987">
              <w:rPr>
                <w:rFonts w:ascii="宋体" w:hAnsi="宋体" w:hint="eastAsia"/>
                <w:bCs/>
                <w:iCs/>
                <w:color w:val="000000"/>
              </w:rPr>
              <w:t>上市公司接待人员姓名</w:t>
            </w:r>
          </w:p>
        </w:tc>
        <w:tc>
          <w:tcPr>
            <w:tcW w:w="7131" w:type="dxa"/>
            <w:tcBorders>
              <w:top w:val="single" w:sz="4" w:space="0" w:color="auto"/>
              <w:left w:val="single" w:sz="4" w:space="0" w:color="auto"/>
              <w:bottom w:val="single" w:sz="4" w:space="0" w:color="auto"/>
              <w:right w:val="single" w:sz="4" w:space="0" w:color="auto"/>
            </w:tcBorders>
          </w:tcPr>
          <w:p w:rsidR="00715EB5" w:rsidRPr="00715EB5" w:rsidRDefault="00966CDC" w:rsidP="00653B60">
            <w:pPr>
              <w:spacing w:line="480" w:lineRule="atLeast"/>
              <w:rPr>
                <w:rFonts w:ascii="宋体" w:hAnsi="宋体"/>
                <w:bCs/>
                <w:iCs/>
                <w:color w:val="000000"/>
              </w:rPr>
            </w:pPr>
            <w:r>
              <w:rPr>
                <w:rFonts w:ascii="宋体" w:hAnsi="宋体" w:hint="eastAsia"/>
                <w:bCs/>
                <w:iCs/>
                <w:color w:val="000000"/>
              </w:rPr>
              <w:t>财务总监</w:t>
            </w:r>
            <w:r w:rsidR="00715EB5">
              <w:rPr>
                <w:rFonts w:ascii="宋体" w:hAnsi="宋体" w:hint="eastAsia"/>
                <w:bCs/>
                <w:iCs/>
                <w:color w:val="000000"/>
              </w:rPr>
              <w:t xml:space="preserve">兼董事会秘书 </w:t>
            </w:r>
            <w:r w:rsidR="00351B21">
              <w:rPr>
                <w:rFonts w:ascii="宋体" w:hAnsi="宋体" w:hint="eastAsia"/>
                <w:bCs/>
                <w:iCs/>
                <w:color w:val="000000"/>
              </w:rPr>
              <w:t>尹恩刚</w:t>
            </w:r>
            <w:r w:rsidR="00715EB5">
              <w:rPr>
                <w:rFonts w:ascii="宋体" w:hAnsi="宋体" w:hint="eastAsia"/>
                <w:bCs/>
                <w:iCs/>
                <w:color w:val="000000"/>
              </w:rPr>
              <w:t>；</w:t>
            </w:r>
          </w:p>
          <w:p w:rsidR="00653B60" w:rsidRPr="0082326D" w:rsidRDefault="00530324" w:rsidP="00715EB5">
            <w:pPr>
              <w:spacing w:line="480" w:lineRule="atLeast"/>
              <w:rPr>
                <w:rFonts w:ascii="宋体" w:hAnsi="宋体"/>
                <w:bCs/>
                <w:iCs/>
                <w:color w:val="000000"/>
              </w:rPr>
            </w:pPr>
            <w:r>
              <w:rPr>
                <w:rFonts w:ascii="宋体" w:hAnsi="宋体" w:hint="eastAsia"/>
                <w:bCs/>
                <w:iCs/>
                <w:color w:val="000000"/>
              </w:rPr>
              <w:t>证券事务代表</w:t>
            </w:r>
            <w:r w:rsidR="0082326D">
              <w:rPr>
                <w:rFonts w:ascii="宋体" w:hAnsi="宋体" w:hint="eastAsia"/>
                <w:bCs/>
                <w:iCs/>
                <w:color w:val="000000"/>
              </w:rPr>
              <w:t xml:space="preserve"> </w:t>
            </w:r>
            <w:r>
              <w:rPr>
                <w:rFonts w:ascii="宋体" w:hAnsi="宋体" w:hint="eastAsia"/>
                <w:bCs/>
                <w:iCs/>
                <w:color w:val="000000"/>
              </w:rPr>
              <w:t>魏瑾</w:t>
            </w:r>
            <w:r w:rsidR="00715EB5">
              <w:rPr>
                <w:rFonts w:ascii="宋体" w:hAnsi="宋体" w:hint="eastAsia"/>
                <w:bCs/>
                <w:iCs/>
                <w:color w:val="000000"/>
              </w:rPr>
              <w:t>。</w:t>
            </w:r>
          </w:p>
        </w:tc>
      </w:tr>
      <w:tr w:rsidR="00F271FA" w:rsidRPr="000E72FE" w:rsidTr="00DF3E40">
        <w:trPr>
          <w:trHeight w:val="2967"/>
          <w:jc w:val="center"/>
        </w:trPr>
        <w:tc>
          <w:tcPr>
            <w:tcW w:w="1908" w:type="dxa"/>
            <w:tcBorders>
              <w:top w:val="single" w:sz="4" w:space="0" w:color="auto"/>
              <w:left w:val="single" w:sz="4" w:space="0" w:color="auto"/>
              <w:bottom w:val="single" w:sz="4" w:space="0" w:color="auto"/>
              <w:right w:val="single" w:sz="4" w:space="0" w:color="auto"/>
            </w:tcBorders>
            <w:vAlign w:val="center"/>
          </w:tcPr>
          <w:p w:rsidR="00F271FA" w:rsidRPr="00067987" w:rsidRDefault="00F271FA" w:rsidP="00CD4BAA">
            <w:pPr>
              <w:spacing w:line="480" w:lineRule="atLeast"/>
              <w:rPr>
                <w:rFonts w:ascii="宋体" w:hAnsi="宋体"/>
                <w:bCs/>
                <w:iCs/>
                <w:color w:val="000000"/>
              </w:rPr>
            </w:pPr>
            <w:r>
              <w:rPr>
                <w:rFonts w:ascii="宋体" w:hAnsi="宋体" w:hint="eastAsia"/>
                <w:bCs/>
                <w:iCs/>
                <w:color w:val="000000"/>
              </w:rPr>
              <w:t>投资者关系活动主要内容介绍</w:t>
            </w:r>
          </w:p>
        </w:tc>
        <w:tc>
          <w:tcPr>
            <w:tcW w:w="7131" w:type="dxa"/>
            <w:tcBorders>
              <w:top w:val="single" w:sz="4" w:space="0" w:color="auto"/>
              <w:left w:val="single" w:sz="4" w:space="0" w:color="auto"/>
              <w:bottom w:val="single" w:sz="4" w:space="0" w:color="auto"/>
              <w:right w:val="single" w:sz="4" w:space="0" w:color="auto"/>
            </w:tcBorders>
          </w:tcPr>
          <w:p w:rsidR="006D07E1" w:rsidRDefault="00715EB5" w:rsidP="006D07E1">
            <w:pPr>
              <w:spacing w:line="360" w:lineRule="auto"/>
              <w:ind w:firstLineChars="200" w:firstLine="480"/>
              <w:jc w:val="both"/>
              <w:rPr>
                <w:rFonts w:ascii="宋体" w:hAnsi="宋体" w:hint="eastAsia"/>
              </w:rPr>
            </w:pPr>
            <w:r>
              <w:rPr>
                <w:rFonts w:ascii="宋体" w:hAnsi="宋体" w:hint="eastAsia"/>
              </w:rPr>
              <w:t>首先</w:t>
            </w:r>
            <w:r w:rsidR="006D07E1">
              <w:rPr>
                <w:rFonts w:ascii="宋体" w:hAnsi="宋体" w:hint="eastAsia"/>
              </w:rPr>
              <w:t>尹恩刚先生对公司2020年上半年生产经营情况进行了说明和解析。</w:t>
            </w:r>
            <w:r w:rsidR="006D07E1">
              <w:rPr>
                <w:rFonts w:ascii="宋体" w:hAnsi="宋体" w:cs="宋体" w:hint="eastAsia"/>
                <w:color w:val="000000"/>
                <w:kern w:val="0"/>
                <w:szCs w:val="24"/>
              </w:rPr>
              <w:t>2020年上半年，公司实现上网电量903.49亿千瓦时，同比增长13%</w:t>
            </w:r>
            <w:r w:rsidR="006D07E1">
              <w:rPr>
                <w:rFonts w:ascii="宋体" w:hAnsi="宋体" w:cs="宋体" w:hint="eastAsia"/>
                <w:color w:val="000000"/>
                <w:kern w:val="0"/>
                <w:szCs w:val="24"/>
              </w:rPr>
              <w:t>；24台核电在运机组共有230项WANO指标进入了世界前1/4先进水平，占全部指标的79.86%，持续维持较高水平；上半年公司管理的24台在运核电机组平均能力因子达到93.13%，较去年同期提升3.33个百分点；为积极应对新冠疫情带来的影响，根据全社会用电需求和机组的运行状况，</w:t>
            </w:r>
            <w:r w:rsidR="00351B21">
              <w:rPr>
                <w:rFonts w:ascii="宋体" w:hAnsi="宋体" w:cs="宋体" w:hint="eastAsia"/>
                <w:color w:val="000000"/>
                <w:kern w:val="0"/>
                <w:szCs w:val="24"/>
              </w:rPr>
              <w:t>公司</w:t>
            </w:r>
            <w:r w:rsidR="006D07E1">
              <w:rPr>
                <w:rFonts w:ascii="宋体" w:hAnsi="宋体" w:cs="宋体" w:hint="eastAsia"/>
                <w:color w:val="000000"/>
                <w:kern w:val="0"/>
                <w:szCs w:val="24"/>
              </w:rPr>
              <w:t>进一步优化机组大修计划以提升发电能力，24台在运机组上半年完成6次换料大修，机组平均利用小时数为3545小时，</w:t>
            </w:r>
            <w:r w:rsidR="001C0C41">
              <w:rPr>
                <w:rFonts w:ascii="宋体" w:hAnsi="宋体" w:cs="宋体" w:hint="eastAsia"/>
                <w:color w:val="000000"/>
                <w:kern w:val="0"/>
                <w:szCs w:val="24"/>
              </w:rPr>
              <w:t>同比增长44小时。上半年，公司</w:t>
            </w:r>
            <w:r w:rsidR="006D07E1">
              <w:rPr>
                <w:rFonts w:ascii="宋体" w:hAnsi="宋体" w:cs="宋体" w:hint="eastAsia"/>
                <w:color w:val="000000"/>
                <w:kern w:val="0"/>
                <w:szCs w:val="24"/>
              </w:rPr>
              <w:t>实现营业</w:t>
            </w:r>
            <w:r w:rsidR="006D07E1">
              <w:rPr>
                <w:rFonts w:ascii="宋体" w:hAnsi="宋体" w:cs="宋体"/>
                <w:color w:val="000000"/>
                <w:kern w:val="0"/>
                <w:szCs w:val="24"/>
              </w:rPr>
              <w:t>收入</w:t>
            </w:r>
            <w:r w:rsidR="006D07E1">
              <w:rPr>
                <w:rFonts w:ascii="宋体" w:hAnsi="宋体" w:cs="宋体" w:hint="eastAsia"/>
                <w:color w:val="000000"/>
                <w:kern w:val="0"/>
                <w:szCs w:val="24"/>
              </w:rPr>
              <w:t>315.07</w:t>
            </w:r>
            <w:r w:rsidR="006D07E1">
              <w:rPr>
                <w:rFonts w:ascii="宋体" w:hAnsi="宋体" w:cs="宋体"/>
                <w:color w:val="000000"/>
                <w:kern w:val="0"/>
                <w:szCs w:val="24"/>
              </w:rPr>
              <w:t>亿元</w:t>
            </w:r>
            <w:r w:rsidR="006D07E1">
              <w:rPr>
                <w:rFonts w:ascii="宋体" w:hAnsi="宋体" w:cs="宋体" w:hint="eastAsia"/>
                <w:color w:val="000000"/>
                <w:kern w:val="0"/>
                <w:szCs w:val="24"/>
              </w:rPr>
              <w:t>人民币</w:t>
            </w:r>
            <w:r w:rsidR="006D07E1">
              <w:rPr>
                <w:rFonts w:ascii="宋体" w:hAnsi="宋体" w:cs="宋体"/>
                <w:color w:val="000000"/>
                <w:kern w:val="0"/>
                <w:szCs w:val="24"/>
              </w:rPr>
              <w:t>，同比提升</w:t>
            </w:r>
            <w:r w:rsidR="006D07E1">
              <w:rPr>
                <w:rFonts w:ascii="宋体" w:hAnsi="宋体" w:cs="宋体" w:hint="eastAsia"/>
                <w:color w:val="000000"/>
                <w:kern w:val="0"/>
                <w:szCs w:val="24"/>
              </w:rPr>
              <w:t>18.8</w:t>
            </w:r>
            <w:r w:rsidR="006D07E1">
              <w:rPr>
                <w:rFonts w:ascii="宋体" w:hAnsi="宋体" w:cs="宋体"/>
                <w:color w:val="000000"/>
                <w:kern w:val="0"/>
                <w:szCs w:val="24"/>
              </w:rPr>
              <w:t>%</w:t>
            </w:r>
            <w:r w:rsidR="00351B21">
              <w:rPr>
                <w:rFonts w:ascii="宋体" w:hAnsi="宋体" w:cs="宋体" w:hint="eastAsia"/>
                <w:color w:val="000000"/>
                <w:kern w:val="0"/>
                <w:szCs w:val="24"/>
              </w:rPr>
              <w:t>；</w:t>
            </w:r>
            <w:r w:rsidR="006D07E1">
              <w:rPr>
                <w:rFonts w:ascii="宋体" w:hAnsi="宋体" w:cs="宋体" w:hint="eastAsia"/>
                <w:color w:val="000000"/>
                <w:kern w:val="0"/>
                <w:szCs w:val="24"/>
              </w:rPr>
              <w:t>归属于母公司净利润为52.05亿元人民币，同比提升3.6%，扣除非经常性损益影</w:t>
            </w:r>
            <w:r w:rsidR="006D07E1">
              <w:rPr>
                <w:rFonts w:ascii="宋体" w:hAnsi="宋体" w:cs="宋体" w:hint="eastAsia"/>
                <w:color w:val="000000"/>
                <w:kern w:val="0"/>
                <w:szCs w:val="24"/>
              </w:rPr>
              <w:lastRenderedPageBreak/>
              <w:t>响的归属于母公司净利润为51.43亿元人民币，同比提升6.8%</w:t>
            </w:r>
            <w:r w:rsidR="00351B21">
              <w:rPr>
                <w:rFonts w:ascii="宋体" w:hAnsi="宋体" w:cs="宋体" w:hint="eastAsia"/>
                <w:color w:val="000000"/>
                <w:kern w:val="0"/>
                <w:szCs w:val="24"/>
              </w:rPr>
              <w:t>；</w:t>
            </w:r>
            <w:r w:rsidR="006D07E1" w:rsidRPr="00EF3A19">
              <w:rPr>
                <w:rFonts w:ascii="宋体" w:hAnsi="宋体" w:hint="eastAsia"/>
              </w:rPr>
              <w:t>截</w:t>
            </w:r>
            <w:r w:rsidR="001C0C41">
              <w:rPr>
                <w:rFonts w:ascii="宋体" w:hAnsi="宋体" w:hint="eastAsia"/>
              </w:rPr>
              <w:t>至</w:t>
            </w:r>
            <w:r w:rsidR="006D07E1" w:rsidRPr="00EF3A19">
              <w:rPr>
                <w:rFonts w:ascii="宋体" w:hAnsi="宋体" w:hint="eastAsia"/>
              </w:rPr>
              <w:t>20</w:t>
            </w:r>
            <w:r w:rsidR="001C0C41">
              <w:rPr>
                <w:rFonts w:ascii="宋体" w:hAnsi="宋体" w:hint="eastAsia"/>
              </w:rPr>
              <w:t>20</w:t>
            </w:r>
            <w:r w:rsidR="006D07E1" w:rsidRPr="00EF3A19">
              <w:rPr>
                <w:rFonts w:ascii="宋体" w:hAnsi="宋体" w:hint="eastAsia"/>
              </w:rPr>
              <w:t>年</w:t>
            </w:r>
            <w:r w:rsidR="001C0C41">
              <w:rPr>
                <w:rFonts w:ascii="宋体" w:hAnsi="宋体" w:hint="eastAsia"/>
              </w:rPr>
              <w:t>6</w:t>
            </w:r>
            <w:r w:rsidR="006D07E1" w:rsidRPr="00EF3A19">
              <w:rPr>
                <w:rFonts w:ascii="宋体" w:hAnsi="宋体" w:hint="eastAsia"/>
              </w:rPr>
              <w:t>月3</w:t>
            </w:r>
            <w:r w:rsidR="001C0C41">
              <w:rPr>
                <w:rFonts w:ascii="宋体" w:hAnsi="宋体" w:hint="eastAsia"/>
              </w:rPr>
              <w:t>0</w:t>
            </w:r>
            <w:r w:rsidR="006D07E1" w:rsidRPr="00EF3A19">
              <w:rPr>
                <w:rFonts w:ascii="宋体" w:hAnsi="宋体" w:hint="eastAsia"/>
              </w:rPr>
              <w:t>日，公司资产负债率为</w:t>
            </w:r>
            <w:r w:rsidR="001C0C41">
              <w:rPr>
                <w:rFonts w:ascii="宋体" w:hAnsi="宋体" w:hint="eastAsia"/>
              </w:rPr>
              <w:t>64.3</w:t>
            </w:r>
            <w:r w:rsidR="006D07E1" w:rsidRPr="00EF3A19">
              <w:rPr>
                <w:rFonts w:ascii="宋体" w:hAnsi="宋体" w:hint="eastAsia"/>
              </w:rPr>
              <w:t>%，比20</w:t>
            </w:r>
            <w:r w:rsidR="001C0C41">
              <w:rPr>
                <w:rFonts w:ascii="宋体" w:hAnsi="宋体" w:hint="eastAsia"/>
              </w:rPr>
              <w:t>19年末</w:t>
            </w:r>
            <w:r w:rsidR="006D07E1" w:rsidRPr="00EF3A19">
              <w:rPr>
                <w:rFonts w:ascii="宋体" w:hAnsi="宋体" w:hint="eastAsia"/>
              </w:rPr>
              <w:t>下降</w:t>
            </w:r>
            <w:r w:rsidR="001C0C41">
              <w:rPr>
                <w:rFonts w:ascii="宋体" w:hAnsi="宋体" w:hint="eastAsia"/>
              </w:rPr>
              <w:t>0.8</w:t>
            </w:r>
            <w:r w:rsidR="006D07E1" w:rsidRPr="00EF3A19">
              <w:rPr>
                <w:rFonts w:ascii="宋体" w:hAnsi="宋体" w:hint="eastAsia"/>
              </w:rPr>
              <w:t>个百分点；负债权益比率为</w:t>
            </w:r>
            <w:r w:rsidR="001C0C41">
              <w:rPr>
                <w:rFonts w:ascii="宋体" w:hAnsi="宋体" w:hint="eastAsia"/>
              </w:rPr>
              <w:t>138.7</w:t>
            </w:r>
            <w:r w:rsidR="006D07E1" w:rsidRPr="00EF3A19">
              <w:rPr>
                <w:rFonts w:ascii="宋体" w:hAnsi="宋体" w:hint="eastAsia"/>
              </w:rPr>
              <w:t>%，比201</w:t>
            </w:r>
            <w:r w:rsidR="001C0C41">
              <w:rPr>
                <w:rFonts w:ascii="宋体" w:hAnsi="宋体" w:hint="eastAsia"/>
              </w:rPr>
              <w:t>9</w:t>
            </w:r>
            <w:r w:rsidR="006D07E1" w:rsidRPr="00EF3A19">
              <w:rPr>
                <w:rFonts w:ascii="宋体" w:hAnsi="宋体" w:hint="eastAsia"/>
              </w:rPr>
              <w:t>年末下降</w:t>
            </w:r>
            <w:r w:rsidR="001C0C41">
              <w:rPr>
                <w:rFonts w:ascii="宋体" w:hAnsi="宋体" w:hint="eastAsia"/>
              </w:rPr>
              <w:t>4.3</w:t>
            </w:r>
            <w:r w:rsidR="006D07E1" w:rsidRPr="00EF3A19">
              <w:rPr>
                <w:rFonts w:ascii="宋体" w:hAnsi="宋体" w:hint="eastAsia"/>
              </w:rPr>
              <w:t>个百分点；20</w:t>
            </w:r>
            <w:r w:rsidR="001C0C41">
              <w:rPr>
                <w:rFonts w:ascii="宋体" w:hAnsi="宋体" w:hint="eastAsia"/>
              </w:rPr>
              <w:t>20年上半年</w:t>
            </w:r>
            <w:r w:rsidR="006D07E1" w:rsidRPr="00EF3A19">
              <w:rPr>
                <w:rFonts w:ascii="宋体" w:hAnsi="宋体" w:hint="eastAsia"/>
              </w:rPr>
              <w:t>利息保障倍数为2.</w:t>
            </w:r>
            <w:r w:rsidR="001C0C41">
              <w:rPr>
                <w:rFonts w:ascii="宋体" w:hAnsi="宋体" w:hint="eastAsia"/>
              </w:rPr>
              <w:t>8</w:t>
            </w:r>
            <w:r w:rsidR="006D07E1" w:rsidRPr="00EF3A19">
              <w:rPr>
                <w:rFonts w:ascii="宋体" w:hAnsi="宋体" w:hint="eastAsia"/>
              </w:rPr>
              <w:t>倍，债务风险进一步降低，偿债能力持续增强。</w:t>
            </w:r>
          </w:p>
          <w:p w:rsidR="001C0C41" w:rsidRPr="00EF3A19" w:rsidRDefault="001C0C41" w:rsidP="006D07E1">
            <w:pPr>
              <w:spacing w:line="360" w:lineRule="auto"/>
              <w:ind w:firstLineChars="200" w:firstLine="480"/>
              <w:jc w:val="both"/>
              <w:rPr>
                <w:rFonts w:ascii="宋体" w:hAnsi="宋体"/>
              </w:rPr>
            </w:pPr>
            <w:r>
              <w:rPr>
                <w:rFonts w:ascii="宋体" w:hAnsi="宋体" w:hint="eastAsia"/>
              </w:rPr>
              <w:t>随后，尹恩刚先生对2020年下半年进行了展望，</w:t>
            </w:r>
            <w:r w:rsidR="00935E46">
              <w:rPr>
                <w:rFonts w:ascii="宋体" w:hAnsi="宋体" w:hint="eastAsia"/>
              </w:rPr>
              <w:t>2020年下半年，</w:t>
            </w:r>
            <w:r>
              <w:rPr>
                <w:rFonts w:ascii="宋体" w:hAnsi="宋体" w:hint="eastAsia"/>
              </w:rPr>
              <w:t>公司将对新冠疫情</w:t>
            </w:r>
            <w:r w:rsidRPr="001C0C41">
              <w:rPr>
                <w:rFonts w:ascii="宋体" w:hAnsi="宋体" w:hint="eastAsia"/>
              </w:rPr>
              <w:t>进行常态化管控，毫不放松抓好各项疫情防控措施，</w:t>
            </w:r>
            <w:r w:rsidR="00935E46">
              <w:rPr>
                <w:rFonts w:ascii="宋体" w:hAnsi="宋体" w:hint="eastAsia"/>
              </w:rPr>
              <w:t>确保</w:t>
            </w:r>
            <w:r>
              <w:rPr>
                <w:rFonts w:ascii="宋体" w:hAnsi="宋体" w:hint="eastAsia"/>
              </w:rPr>
              <w:t>在运机组的安全稳定运行，有序推进在建机组的建设进展，统筹发电策略，努力抓住市场机遇，争取实现更多上网电量，保证公司整体经济效益。</w:t>
            </w:r>
          </w:p>
          <w:p w:rsidR="006D07E1" w:rsidRPr="006D07E1" w:rsidRDefault="006D07E1" w:rsidP="00AB6433">
            <w:pPr>
              <w:spacing w:line="360" w:lineRule="auto"/>
              <w:ind w:firstLineChars="200" w:firstLine="480"/>
              <w:jc w:val="both"/>
              <w:rPr>
                <w:rFonts w:ascii="宋体" w:hAnsi="宋体" w:hint="eastAsia"/>
              </w:rPr>
            </w:pPr>
            <w:r>
              <w:rPr>
                <w:rFonts w:ascii="宋体" w:hAnsi="宋体" w:cs="宋体" w:hint="eastAsia"/>
                <w:color w:val="000000"/>
                <w:kern w:val="0"/>
                <w:szCs w:val="24"/>
              </w:rPr>
              <w:t>最后，进行了问答交流环节，主要内容如下：</w:t>
            </w:r>
          </w:p>
          <w:p w:rsidR="00EF3A19" w:rsidRDefault="00CA5D62" w:rsidP="00483820">
            <w:pPr>
              <w:pStyle w:val="a5"/>
              <w:numPr>
                <w:ilvl w:val="0"/>
                <w:numId w:val="4"/>
              </w:numPr>
              <w:spacing w:line="360" w:lineRule="auto"/>
              <w:ind w:firstLineChars="0"/>
              <w:jc w:val="both"/>
              <w:rPr>
                <w:rFonts w:ascii="宋体" w:hAnsi="宋体" w:cs="宋体" w:hint="eastAsia"/>
                <w:color w:val="000000"/>
                <w:kern w:val="0"/>
                <w:szCs w:val="24"/>
              </w:rPr>
            </w:pPr>
            <w:r>
              <w:rPr>
                <w:rFonts w:ascii="宋体" w:hAnsi="宋体" w:cs="宋体" w:hint="eastAsia"/>
                <w:color w:val="000000"/>
                <w:kern w:val="0"/>
                <w:szCs w:val="24"/>
              </w:rPr>
              <w:t>公司上半年</w:t>
            </w:r>
            <w:r w:rsidR="00935E46">
              <w:rPr>
                <w:rFonts w:ascii="宋体" w:hAnsi="宋体" w:cs="宋体" w:hint="eastAsia"/>
                <w:color w:val="000000"/>
                <w:kern w:val="0"/>
                <w:szCs w:val="24"/>
              </w:rPr>
              <w:t>管理费用同比下降的原因</w:t>
            </w:r>
            <w:r w:rsidR="00EF3A19" w:rsidRPr="00EF3A19">
              <w:rPr>
                <w:rFonts w:ascii="宋体" w:hAnsi="宋体" w:cs="宋体" w:hint="eastAsia"/>
                <w:color w:val="000000"/>
                <w:kern w:val="0"/>
                <w:szCs w:val="24"/>
              </w:rPr>
              <w:t>。</w:t>
            </w:r>
          </w:p>
          <w:p w:rsidR="00935E46" w:rsidRDefault="00E632EF" w:rsidP="00935E46">
            <w:pPr>
              <w:spacing w:line="360" w:lineRule="auto"/>
              <w:jc w:val="both"/>
              <w:rPr>
                <w:rFonts w:ascii="宋体" w:hAnsi="宋体" w:cs="宋体" w:hint="eastAsia"/>
                <w:color w:val="000000"/>
                <w:kern w:val="0"/>
                <w:szCs w:val="24"/>
              </w:rPr>
            </w:pPr>
            <w:r>
              <w:rPr>
                <w:rFonts w:ascii="宋体" w:hAnsi="宋体" w:cs="宋体" w:hint="eastAsia"/>
                <w:color w:val="000000"/>
                <w:kern w:val="0"/>
                <w:szCs w:val="24"/>
              </w:rPr>
              <w:t>2020年上半年公司管理费用总额11.65亿元，比2019年同期减少0.33亿元，主要有两个方面的原因：一是受疫情影响公司的差旅、会议以及培训等管理型费用支出下降，另一个原因是公司严格控制各项非生产性管理费用支出。</w:t>
            </w:r>
          </w:p>
          <w:p w:rsidR="00E632EF" w:rsidRPr="00E632EF" w:rsidRDefault="00E632EF" w:rsidP="00E632EF">
            <w:pPr>
              <w:pStyle w:val="a5"/>
              <w:numPr>
                <w:ilvl w:val="0"/>
                <w:numId w:val="4"/>
              </w:numPr>
              <w:spacing w:line="360" w:lineRule="auto"/>
              <w:ind w:firstLineChars="0"/>
              <w:jc w:val="both"/>
              <w:rPr>
                <w:rFonts w:ascii="宋体" w:hAnsi="宋体" w:cs="宋体" w:hint="eastAsia"/>
                <w:color w:val="000000"/>
                <w:kern w:val="0"/>
                <w:szCs w:val="24"/>
              </w:rPr>
            </w:pPr>
            <w:r w:rsidRPr="00E632EF">
              <w:rPr>
                <w:rFonts w:ascii="宋体" w:hAnsi="宋体" w:cs="宋体" w:hint="eastAsia"/>
                <w:color w:val="000000"/>
                <w:kern w:val="0"/>
                <w:szCs w:val="24"/>
              </w:rPr>
              <w:t>惠州项目资产注入</w:t>
            </w:r>
            <w:r w:rsidR="009D575A">
              <w:rPr>
                <w:rFonts w:ascii="宋体" w:hAnsi="宋体" w:cs="宋体" w:hint="eastAsia"/>
                <w:color w:val="000000"/>
                <w:kern w:val="0"/>
                <w:szCs w:val="24"/>
              </w:rPr>
              <w:t>计划</w:t>
            </w:r>
            <w:r w:rsidRPr="00E632EF">
              <w:rPr>
                <w:rFonts w:ascii="宋体" w:hAnsi="宋体" w:cs="宋体" w:hint="eastAsia"/>
                <w:color w:val="000000"/>
                <w:kern w:val="0"/>
                <w:szCs w:val="24"/>
              </w:rPr>
              <w:t>。</w:t>
            </w:r>
          </w:p>
          <w:p w:rsidR="00E632EF" w:rsidRDefault="00E632EF" w:rsidP="00E632EF">
            <w:pPr>
              <w:spacing w:line="360" w:lineRule="auto"/>
              <w:jc w:val="both"/>
              <w:rPr>
                <w:rFonts w:ascii="宋体" w:hAnsi="宋体" w:cs="宋体" w:hint="eastAsia"/>
                <w:color w:val="000000"/>
                <w:kern w:val="0"/>
                <w:szCs w:val="24"/>
              </w:rPr>
            </w:pPr>
            <w:r w:rsidRPr="00E632EF">
              <w:rPr>
                <w:rFonts w:ascii="宋体" w:hAnsi="宋体" w:cs="宋体" w:hint="eastAsia"/>
                <w:color w:val="000000"/>
                <w:kern w:val="0"/>
                <w:szCs w:val="24"/>
              </w:rPr>
              <w:t>根据A股招股书披露，集团承诺最晚不迟于核电项目正式开工建设日之后的五年内注入上市公司，惠州项目的注入时间和方式暂未确定，公司将综合考虑项目经济性以及上市公司的现金流等情况，在保证公司总体经营稳定的前提下，与母公司协商确定择机注入。在项目注入方案确定后，公司将尽快公布。</w:t>
            </w:r>
          </w:p>
          <w:p w:rsidR="00E632EF" w:rsidRPr="00E632EF" w:rsidRDefault="00E632EF" w:rsidP="00E632EF">
            <w:pPr>
              <w:pStyle w:val="a5"/>
              <w:numPr>
                <w:ilvl w:val="0"/>
                <w:numId w:val="4"/>
              </w:numPr>
              <w:spacing w:line="360" w:lineRule="auto"/>
              <w:ind w:firstLineChars="0"/>
              <w:jc w:val="both"/>
              <w:rPr>
                <w:rFonts w:ascii="宋体" w:hAnsi="宋体" w:cs="宋体" w:hint="eastAsia"/>
                <w:color w:val="000000"/>
                <w:kern w:val="0"/>
                <w:szCs w:val="24"/>
              </w:rPr>
            </w:pPr>
            <w:r w:rsidRPr="00E632EF">
              <w:rPr>
                <w:rFonts w:ascii="宋体" w:hAnsi="宋体" w:cs="宋体" w:hint="eastAsia"/>
                <w:color w:val="000000"/>
                <w:kern w:val="0"/>
                <w:szCs w:val="24"/>
              </w:rPr>
              <w:t>公司完成LPR转换后对全年财务费用的影响。</w:t>
            </w:r>
          </w:p>
          <w:p w:rsidR="00E632EF" w:rsidRDefault="00E632EF" w:rsidP="00E632EF">
            <w:pPr>
              <w:spacing w:line="360" w:lineRule="auto"/>
              <w:jc w:val="both"/>
              <w:rPr>
                <w:rFonts w:ascii="宋体" w:hAnsi="宋体" w:cs="宋体" w:hint="eastAsia"/>
                <w:color w:val="000000"/>
                <w:kern w:val="0"/>
                <w:szCs w:val="24"/>
              </w:rPr>
            </w:pPr>
            <w:r>
              <w:rPr>
                <w:rFonts w:ascii="宋体" w:hAnsi="宋体" w:cs="宋体" w:hint="eastAsia"/>
                <w:color w:val="000000"/>
                <w:kern w:val="0"/>
                <w:szCs w:val="24"/>
              </w:rPr>
              <w:t>公司于6月末完成了</w:t>
            </w:r>
            <w:r w:rsidR="00351B21">
              <w:rPr>
                <w:rFonts w:ascii="宋体" w:hAnsi="宋体" w:cs="宋体" w:hint="eastAsia"/>
                <w:color w:val="000000"/>
                <w:kern w:val="0"/>
                <w:szCs w:val="24"/>
              </w:rPr>
              <w:t>存量长期项目贷款</w:t>
            </w:r>
            <w:r>
              <w:rPr>
                <w:rFonts w:ascii="宋体" w:hAnsi="宋体" w:cs="宋体" w:hint="eastAsia"/>
                <w:color w:val="000000"/>
                <w:kern w:val="0"/>
                <w:szCs w:val="24"/>
              </w:rPr>
              <w:t>利率LPR转换，转换后的利率水平有所</w:t>
            </w:r>
            <w:r w:rsidR="00351B21">
              <w:rPr>
                <w:rFonts w:ascii="宋体" w:hAnsi="宋体" w:cs="宋体" w:hint="eastAsia"/>
                <w:color w:val="000000"/>
                <w:kern w:val="0"/>
                <w:szCs w:val="24"/>
              </w:rPr>
              <w:t>下</w:t>
            </w:r>
            <w:r>
              <w:rPr>
                <w:rFonts w:ascii="宋体" w:hAnsi="宋体" w:cs="宋体" w:hint="eastAsia"/>
                <w:color w:val="000000"/>
                <w:kern w:val="0"/>
                <w:szCs w:val="24"/>
              </w:rPr>
              <w:t>降，预计将为公司2020年降低财务费用带来正面影响。</w:t>
            </w:r>
          </w:p>
          <w:p w:rsidR="00E632EF" w:rsidRPr="00E632EF" w:rsidRDefault="00E632EF" w:rsidP="00E632EF">
            <w:pPr>
              <w:pStyle w:val="a5"/>
              <w:numPr>
                <w:ilvl w:val="0"/>
                <w:numId w:val="4"/>
              </w:numPr>
              <w:spacing w:line="360" w:lineRule="auto"/>
              <w:ind w:firstLineChars="0"/>
              <w:jc w:val="both"/>
              <w:rPr>
                <w:rFonts w:ascii="宋体" w:hAnsi="宋体" w:cs="宋体" w:hint="eastAsia"/>
                <w:color w:val="000000"/>
                <w:kern w:val="0"/>
                <w:szCs w:val="24"/>
              </w:rPr>
            </w:pPr>
            <w:r w:rsidRPr="00E632EF">
              <w:rPr>
                <w:rFonts w:ascii="宋体" w:hAnsi="宋体" w:cs="宋体" w:hint="eastAsia"/>
                <w:color w:val="000000"/>
                <w:kern w:val="0"/>
                <w:szCs w:val="24"/>
              </w:rPr>
              <w:t>广东2021年及以后核电机组参与电力市场模式。</w:t>
            </w:r>
          </w:p>
          <w:p w:rsidR="00E632EF" w:rsidRPr="00E632EF" w:rsidRDefault="009D575A" w:rsidP="00E632EF">
            <w:pPr>
              <w:spacing w:line="360" w:lineRule="auto"/>
              <w:jc w:val="both"/>
              <w:rPr>
                <w:rFonts w:ascii="宋体" w:hAnsi="宋体" w:cs="宋体"/>
                <w:color w:val="000000"/>
                <w:kern w:val="0"/>
                <w:szCs w:val="24"/>
              </w:rPr>
            </w:pPr>
            <w:r>
              <w:rPr>
                <w:rFonts w:ascii="宋体" w:hAnsi="宋体" w:cs="宋体" w:hint="eastAsia"/>
                <w:color w:val="000000"/>
                <w:kern w:val="0"/>
                <w:szCs w:val="24"/>
              </w:rPr>
              <w:t>目前广东省核电机组202</w:t>
            </w:r>
            <w:r w:rsidR="00351B21">
              <w:rPr>
                <w:rFonts w:ascii="宋体" w:hAnsi="宋体" w:cs="宋体" w:hint="eastAsia"/>
                <w:color w:val="000000"/>
                <w:kern w:val="0"/>
                <w:szCs w:val="24"/>
              </w:rPr>
              <w:t>1</w:t>
            </w:r>
            <w:r>
              <w:rPr>
                <w:rFonts w:ascii="宋体" w:hAnsi="宋体" w:cs="宋体" w:hint="eastAsia"/>
                <w:color w:val="000000"/>
                <w:kern w:val="0"/>
                <w:szCs w:val="24"/>
              </w:rPr>
              <w:t>年</w:t>
            </w:r>
            <w:r w:rsidR="00351B21">
              <w:rPr>
                <w:rFonts w:ascii="宋体" w:hAnsi="宋体" w:cs="宋体" w:hint="eastAsia"/>
                <w:color w:val="000000"/>
                <w:kern w:val="0"/>
                <w:szCs w:val="24"/>
              </w:rPr>
              <w:t>及</w:t>
            </w:r>
            <w:r>
              <w:rPr>
                <w:rFonts w:ascii="宋体" w:hAnsi="宋体" w:cs="宋体" w:hint="eastAsia"/>
                <w:color w:val="000000"/>
                <w:kern w:val="0"/>
                <w:szCs w:val="24"/>
              </w:rPr>
              <w:t>以后参与电力市场方案</w:t>
            </w:r>
            <w:r w:rsidR="00351B21">
              <w:rPr>
                <w:rFonts w:ascii="宋体" w:hAnsi="宋体" w:cs="宋体" w:hint="eastAsia"/>
                <w:color w:val="000000"/>
                <w:kern w:val="0"/>
                <w:szCs w:val="24"/>
              </w:rPr>
              <w:t>，公司</w:t>
            </w:r>
            <w:r>
              <w:rPr>
                <w:rFonts w:ascii="宋体" w:hAnsi="宋体" w:cs="宋体" w:hint="eastAsia"/>
                <w:color w:val="000000"/>
                <w:kern w:val="0"/>
                <w:szCs w:val="24"/>
              </w:rPr>
              <w:t>仍在与政府</w:t>
            </w:r>
            <w:r w:rsidR="00351B21">
              <w:rPr>
                <w:rFonts w:ascii="宋体" w:hAnsi="宋体" w:cs="宋体" w:hint="eastAsia"/>
                <w:color w:val="000000"/>
                <w:kern w:val="0"/>
                <w:szCs w:val="24"/>
              </w:rPr>
              <w:t>积极</w:t>
            </w:r>
            <w:bookmarkStart w:id="0" w:name="_GoBack"/>
            <w:bookmarkEnd w:id="0"/>
            <w:r>
              <w:rPr>
                <w:rFonts w:ascii="宋体" w:hAnsi="宋体" w:cs="宋体" w:hint="eastAsia"/>
                <w:color w:val="000000"/>
                <w:kern w:val="0"/>
                <w:szCs w:val="24"/>
              </w:rPr>
              <w:t>沟通协调，后续如有明确方案后，我们会及时公布。</w:t>
            </w:r>
          </w:p>
          <w:p w:rsidR="00926F61" w:rsidRPr="00EE4FD3" w:rsidRDefault="00CE5B32" w:rsidP="00483820">
            <w:pPr>
              <w:pStyle w:val="a5"/>
              <w:numPr>
                <w:ilvl w:val="0"/>
                <w:numId w:val="4"/>
              </w:numPr>
              <w:spacing w:line="360" w:lineRule="auto"/>
              <w:ind w:firstLineChars="0"/>
              <w:jc w:val="both"/>
              <w:rPr>
                <w:rFonts w:ascii="宋体" w:hAnsi="宋体" w:cs="宋体"/>
                <w:color w:val="000000"/>
                <w:kern w:val="0"/>
                <w:szCs w:val="24"/>
              </w:rPr>
            </w:pPr>
            <w:r>
              <w:rPr>
                <w:rFonts w:ascii="宋体" w:hAnsi="宋体" w:cs="宋体" w:hint="eastAsia"/>
                <w:color w:val="000000"/>
                <w:kern w:val="0"/>
                <w:szCs w:val="24"/>
              </w:rPr>
              <w:lastRenderedPageBreak/>
              <w:t>来水较多、</w:t>
            </w:r>
            <w:r w:rsidR="00483820">
              <w:rPr>
                <w:rFonts w:ascii="宋体" w:hAnsi="宋体" w:cs="宋体" w:hint="eastAsia"/>
                <w:color w:val="000000"/>
                <w:kern w:val="0"/>
                <w:szCs w:val="24"/>
              </w:rPr>
              <w:t>西电东送对公司上网电量的影响。</w:t>
            </w:r>
          </w:p>
          <w:p w:rsidR="00572145" w:rsidRDefault="009D575A" w:rsidP="00572145">
            <w:pPr>
              <w:spacing w:line="360" w:lineRule="auto"/>
              <w:jc w:val="both"/>
              <w:rPr>
                <w:rFonts w:ascii="宋体" w:hAnsi="宋体" w:cs="宋体"/>
                <w:color w:val="000000"/>
                <w:kern w:val="0"/>
                <w:szCs w:val="24"/>
              </w:rPr>
            </w:pPr>
            <w:r>
              <w:rPr>
                <w:rFonts w:ascii="宋体" w:hAnsi="宋体" w:cs="宋体" w:hint="eastAsia"/>
                <w:color w:val="000000"/>
                <w:kern w:val="0"/>
                <w:szCs w:val="24"/>
              </w:rPr>
              <w:t>西</w:t>
            </w:r>
            <w:r w:rsidR="00572145">
              <w:rPr>
                <w:rFonts w:ascii="宋体" w:hAnsi="宋体" w:cs="宋体" w:hint="eastAsia"/>
                <w:color w:val="000000"/>
                <w:kern w:val="0"/>
                <w:szCs w:val="24"/>
              </w:rPr>
              <w:t>电东送的电量是根据两个政府间签订的电量协议，已在广东电网年度计划内；而核电上网电量计划一般是在上年底已安排好，对公司的总体影响不大。</w:t>
            </w:r>
          </w:p>
          <w:p w:rsidR="006301F6" w:rsidRDefault="009D575A" w:rsidP="006301F6">
            <w:pPr>
              <w:pStyle w:val="a5"/>
              <w:numPr>
                <w:ilvl w:val="0"/>
                <w:numId w:val="4"/>
              </w:numPr>
              <w:spacing w:line="360" w:lineRule="auto"/>
              <w:ind w:firstLineChars="0"/>
              <w:jc w:val="both"/>
              <w:rPr>
                <w:rFonts w:ascii="宋体" w:hAnsi="宋体"/>
              </w:rPr>
            </w:pPr>
            <w:r>
              <w:rPr>
                <w:rFonts w:ascii="宋体" w:hAnsi="宋体" w:hint="eastAsia"/>
              </w:rPr>
              <w:t>公司分红政策是否会变化</w:t>
            </w:r>
            <w:r w:rsidR="00DF3E40">
              <w:rPr>
                <w:rFonts w:ascii="宋体" w:hAnsi="宋体" w:hint="eastAsia"/>
              </w:rPr>
              <w:t>。</w:t>
            </w:r>
          </w:p>
          <w:p w:rsidR="00150B5F" w:rsidRPr="009D575A" w:rsidRDefault="009D575A" w:rsidP="009D575A">
            <w:pPr>
              <w:spacing w:line="360" w:lineRule="auto"/>
              <w:jc w:val="both"/>
              <w:rPr>
                <w:rFonts w:ascii="宋体" w:hAnsi="宋体"/>
              </w:rPr>
            </w:pPr>
            <w:r>
              <w:rPr>
                <w:rFonts w:ascii="宋体" w:hAnsi="宋体" w:hint="eastAsia"/>
              </w:rPr>
              <w:t>公司重视股东的回报，在2018年中期确定了2018、2019、2020年三年每股派息适度稳定增长的政策，公司也已遵守承诺。根据国家未来核电发展规划，核电还有较大的发展空间，公司也将有相应的资本开支计划。公司期望有一个稳定的派息政策，目前还在统筹策划之中。公司将会在发展需求和投资者分红期盼两者之间寻求一个平衡，既能保证公司持续稳健发展，又能为广大股东提供较好的盈利回报。</w:t>
            </w:r>
          </w:p>
        </w:tc>
      </w:tr>
      <w:tr w:rsidR="00F271FA" w:rsidRPr="00067987" w:rsidTr="00CD4BAA">
        <w:trPr>
          <w:trHeight w:val="287"/>
          <w:jc w:val="center"/>
        </w:trPr>
        <w:tc>
          <w:tcPr>
            <w:tcW w:w="1908" w:type="dxa"/>
            <w:tcBorders>
              <w:top w:val="single" w:sz="4" w:space="0" w:color="auto"/>
              <w:left w:val="single" w:sz="4" w:space="0" w:color="auto"/>
              <w:bottom w:val="single" w:sz="4" w:space="0" w:color="auto"/>
              <w:right w:val="single" w:sz="4" w:space="0" w:color="auto"/>
            </w:tcBorders>
            <w:vAlign w:val="center"/>
          </w:tcPr>
          <w:p w:rsidR="00F271FA" w:rsidRPr="00067987" w:rsidRDefault="00F271FA" w:rsidP="00CD4BAA">
            <w:pPr>
              <w:spacing w:line="480" w:lineRule="atLeast"/>
              <w:rPr>
                <w:rFonts w:ascii="宋体" w:hAnsi="宋体"/>
                <w:bCs/>
                <w:iCs/>
                <w:color w:val="000000"/>
              </w:rPr>
            </w:pPr>
            <w:r w:rsidRPr="00067987">
              <w:rPr>
                <w:rFonts w:ascii="宋体" w:hAnsi="宋体" w:hint="eastAsia"/>
                <w:bCs/>
                <w:iCs/>
                <w:color w:val="000000"/>
              </w:rPr>
              <w:lastRenderedPageBreak/>
              <w:t>附件清单（如有）</w:t>
            </w:r>
          </w:p>
        </w:tc>
        <w:tc>
          <w:tcPr>
            <w:tcW w:w="7131" w:type="dxa"/>
            <w:tcBorders>
              <w:top w:val="single" w:sz="4" w:space="0" w:color="auto"/>
              <w:left w:val="single" w:sz="4" w:space="0" w:color="auto"/>
              <w:bottom w:val="single" w:sz="4" w:space="0" w:color="auto"/>
              <w:right w:val="single" w:sz="4" w:space="0" w:color="auto"/>
            </w:tcBorders>
          </w:tcPr>
          <w:p w:rsidR="00F271FA" w:rsidRPr="00067987" w:rsidRDefault="00F271FA" w:rsidP="00CD4BAA">
            <w:pPr>
              <w:spacing w:line="460" w:lineRule="exact"/>
              <w:rPr>
                <w:rFonts w:ascii="宋体" w:hAnsi="宋体"/>
                <w:bCs/>
                <w:iCs/>
                <w:color w:val="000000"/>
              </w:rPr>
            </w:pPr>
          </w:p>
        </w:tc>
      </w:tr>
      <w:tr w:rsidR="00F271FA" w:rsidTr="00CD4BAA">
        <w:trPr>
          <w:jc w:val="center"/>
        </w:trPr>
        <w:tc>
          <w:tcPr>
            <w:tcW w:w="1908" w:type="dxa"/>
            <w:tcBorders>
              <w:top w:val="single" w:sz="4" w:space="0" w:color="auto"/>
              <w:left w:val="single" w:sz="4" w:space="0" w:color="auto"/>
              <w:bottom w:val="single" w:sz="4" w:space="0" w:color="auto"/>
              <w:right w:val="single" w:sz="4" w:space="0" w:color="auto"/>
            </w:tcBorders>
            <w:vAlign w:val="center"/>
          </w:tcPr>
          <w:p w:rsidR="00F271FA" w:rsidRPr="00067987" w:rsidRDefault="00F271FA" w:rsidP="00CD4BAA">
            <w:pPr>
              <w:spacing w:line="480" w:lineRule="atLeast"/>
              <w:rPr>
                <w:rFonts w:ascii="宋体" w:hAnsi="宋体"/>
                <w:bCs/>
                <w:iCs/>
                <w:color w:val="000000"/>
              </w:rPr>
            </w:pPr>
            <w:r w:rsidRPr="00067987">
              <w:rPr>
                <w:rFonts w:ascii="宋体" w:hAnsi="宋体" w:hint="eastAsia"/>
                <w:bCs/>
                <w:iCs/>
                <w:color w:val="000000"/>
              </w:rPr>
              <w:t>日期</w:t>
            </w:r>
          </w:p>
        </w:tc>
        <w:tc>
          <w:tcPr>
            <w:tcW w:w="7131" w:type="dxa"/>
            <w:tcBorders>
              <w:top w:val="single" w:sz="4" w:space="0" w:color="auto"/>
              <w:left w:val="single" w:sz="4" w:space="0" w:color="auto"/>
              <w:bottom w:val="single" w:sz="4" w:space="0" w:color="auto"/>
              <w:right w:val="single" w:sz="4" w:space="0" w:color="auto"/>
            </w:tcBorders>
          </w:tcPr>
          <w:p w:rsidR="00F271FA" w:rsidRPr="006C6A33" w:rsidRDefault="00D51162" w:rsidP="009D575A">
            <w:pPr>
              <w:spacing w:line="480" w:lineRule="atLeast"/>
              <w:rPr>
                <w:rFonts w:ascii="宋体" w:hAnsi="宋体"/>
                <w:bCs/>
                <w:iCs/>
                <w:color w:val="000000"/>
              </w:rPr>
            </w:pPr>
            <w:r>
              <w:rPr>
                <w:rFonts w:ascii="宋体" w:hAnsi="宋体" w:hint="eastAsia"/>
                <w:bCs/>
                <w:iCs/>
                <w:color w:val="000000"/>
              </w:rPr>
              <w:t>20</w:t>
            </w:r>
            <w:r w:rsidR="00126C97">
              <w:rPr>
                <w:rFonts w:ascii="宋体" w:hAnsi="宋体" w:hint="eastAsia"/>
                <w:bCs/>
                <w:iCs/>
                <w:color w:val="000000"/>
              </w:rPr>
              <w:t>20</w:t>
            </w:r>
            <w:r>
              <w:rPr>
                <w:rFonts w:ascii="宋体" w:hAnsi="宋体" w:hint="eastAsia"/>
                <w:bCs/>
                <w:iCs/>
                <w:color w:val="000000"/>
              </w:rPr>
              <w:t>年</w:t>
            </w:r>
            <w:r w:rsidR="009D575A">
              <w:rPr>
                <w:rFonts w:ascii="宋体" w:hAnsi="宋体" w:hint="eastAsia"/>
                <w:bCs/>
                <w:iCs/>
                <w:color w:val="000000"/>
              </w:rPr>
              <w:t>8</w:t>
            </w:r>
            <w:r>
              <w:rPr>
                <w:rFonts w:ascii="宋体" w:hAnsi="宋体" w:hint="eastAsia"/>
                <w:bCs/>
                <w:iCs/>
                <w:color w:val="000000"/>
              </w:rPr>
              <w:t>月</w:t>
            </w:r>
            <w:r w:rsidR="009D575A">
              <w:rPr>
                <w:rFonts w:ascii="宋体" w:hAnsi="宋体" w:hint="eastAsia"/>
                <w:bCs/>
                <w:iCs/>
                <w:color w:val="000000"/>
              </w:rPr>
              <w:t>27</w:t>
            </w:r>
            <w:r>
              <w:rPr>
                <w:rFonts w:ascii="宋体" w:hAnsi="宋体" w:hint="eastAsia"/>
                <w:bCs/>
                <w:iCs/>
                <w:color w:val="000000"/>
              </w:rPr>
              <w:t>日</w:t>
            </w:r>
          </w:p>
        </w:tc>
      </w:tr>
    </w:tbl>
    <w:p w:rsidR="00CD4BAA" w:rsidRDefault="00CD4BAA" w:rsidP="00150B5F"/>
    <w:sectPr w:rsidR="00CD4B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A43" w:rsidRDefault="00CD3A43" w:rsidP="00F271FA">
      <w:r>
        <w:separator/>
      </w:r>
    </w:p>
  </w:endnote>
  <w:endnote w:type="continuationSeparator" w:id="0">
    <w:p w:rsidR="00CD3A43" w:rsidRDefault="00CD3A43" w:rsidP="00F2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A43" w:rsidRDefault="00CD3A43" w:rsidP="00F271FA">
      <w:r>
        <w:separator/>
      </w:r>
    </w:p>
  </w:footnote>
  <w:footnote w:type="continuationSeparator" w:id="0">
    <w:p w:rsidR="00CD3A43" w:rsidRDefault="00CD3A43" w:rsidP="00F27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85D"/>
    <w:multiLevelType w:val="hybridMultilevel"/>
    <w:tmpl w:val="075813B4"/>
    <w:lvl w:ilvl="0" w:tplc="0240D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F81C78"/>
    <w:multiLevelType w:val="hybridMultilevel"/>
    <w:tmpl w:val="97FE53DA"/>
    <w:lvl w:ilvl="0" w:tplc="EA9024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DA664C"/>
    <w:multiLevelType w:val="hybridMultilevel"/>
    <w:tmpl w:val="F000F0EA"/>
    <w:lvl w:ilvl="0" w:tplc="7D687F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BA06F9"/>
    <w:multiLevelType w:val="hybridMultilevel"/>
    <w:tmpl w:val="876485F8"/>
    <w:lvl w:ilvl="0" w:tplc="C76AC8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A44095"/>
    <w:multiLevelType w:val="hybridMultilevel"/>
    <w:tmpl w:val="2B2EDD92"/>
    <w:lvl w:ilvl="0" w:tplc="C86EB1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CC879B2"/>
    <w:multiLevelType w:val="hybridMultilevel"/>
    <w:tmpl w:val="E34677E4"/>
    <w:lvl w:ilvl="0" w:tplc="0409000B">
      <w:start w:val="1"/>
      <w:numFmt w:val="bullet"/>
      <w:lvlText w:val=""/>
      <w:lvlJc w:val="left"/>
      <w:pPr>
        <w:ind w:left="1833" w:hanging="420"/>
      </w:pPr>
      <w:rPr>
        <w:rFonts w:ascii="Wingdings" w:hAnsi="Wingdings" w:hint="default"/>
      </w:rPr>
    </w:lvl>
    <w:lvl w:ilvl="1" w:tplc="04090003" w:tentative="1">
      <w:start w:val="1"/>
      <w:numFmt w:val="bullet"/>
      <w:lvlText w:val=""/>
      <w:lvlJc w:val="left"/>
      <w:pPr>
        <w:ind w:left="2253" w:hanging="420"/>
      </w:pPr>
      <w:rPr>
        <w:rFonts w:ascii="Wingdings" w:hAnsi="Wingdings" w:hint="default"/>
      </w:rPr>
    </w:lvl>
    <w:lvl w:ilvl="2" w:tplc="04090005" w:tentative="1">
      <w:start w:val="1"/>
      <w:numFmt w:val="bullet"/>
      <w:lvlText w:val=""/>
      <w:lvlJc w:val="left"/>
      <w:pPr>
        <w:ind w:left="2673" w:hanging="420"/>
      </w:pPr>
      <w:rPr>
        <w:rFonts w:ascii="Wingdings" w:hAnsi="Wingdings" w:hint="default"/>
      </w:rPr>
    </w:lvl>
    <w:lvl w:ilvl="3" w:tplc="04090001" w:tentative="1">
      <w:start w:val="1"/>
      <w:numFmt w:val="bullet"/>
      <w:lvlText w:val=""/>
      <w:lvlJc w:val="left"/>
      <w:pPr>
        <w:ind w:left="3093" w:hanging="420"/>
      </w:pPr>
      <w:rPr>
        <w:rFonts w:ascii="Wingdings" w:hAnsi="Wingdings" w:hint="default"/>
      </w:rPr>
    </w:lvl>
    <w:lvl w:ilvl="4" w:tplc="04090003" w:tentative="1">
      <w:start w:val="1"/>
      <w:numFmt w:val="bullet"/>
      <w:lvlText w:val=""/>
      <w:lvlJc w:val="left"/>
      <w:pPr>
        <w:ind w:left="3513" w:hanging="420"/>
      </w:pPr>
      <w:rPr>
        <w:rFonts w:ascii="Wingdings" w:hAnsi="Wingdings" w:hint="default"/>
      </w:rPr>
    </w:lvl>
    <w:lvl w:ilvl="5" w:tplc="04090005" w:tentative="1">
      <w:start w:val="1"/>
      <w:numFmt w:val="bullet"/>
      <w:lvlText w:val=""/>
      <w:lvlJc w:val="left"/>
      <w:pPr>
        <w:ind w:left="3933" w:hanging="420"/>
      </w:pPr>
      <w:rPr>
        <w:rFonts w:ascii="Wingdings" w:hAnsi="Wingdings" w:hint="default"/>
      </w:rPr>
    </w:lvl>
    <w:lvl w:ilvl="6" w:tplc="04090001" w:tentative="1">
      <w:start w:val="1"/>
      <w:numFmt w:val="bullet"/>
      <w:lvlText w:val=""/>
      <w:lvlJc w:val="left"/>
      <w:pPr>
        <w:ind w:left="4353" w:hanging="420"/>
      </w:pPr>
      <w:rPr>
        <w:rFonts w:ascii="Wingdings" w:hAnsi="Wingdings" w:hint="default"/>
      </w:rPr>
    </w:lvl>
    <w:lvl w:ilvl="7" w:tplc="04090003" w:tentative="1">
      <w:start w:val="1"/>
      <w:numFmt w:val="bullet"/>
      <w:lvlText w:val=""/>
      <w:lvlJc w:val="left"/>
      <w:pPr>
        <w:ind w:left="4773" w:hanging="420"/>
      </w:pPr>
      <w:rPr>
        <w:rFonts w:ascii="Wingdings" w:hAnsi="Wingdings" w:hint="default"/>
      </w:rPr>
    </w:lvl>
    <w:lvl w:ilvl="8" w:tplc="04090005" w:tentative="1">
      <w:start w:val="1"/>
      <w:numFmt w:val="bullet"/>
      <w:lvlText w:val=""/>
      <w:lvlJc w:val="left"/>
      <w:pPr>
        <w:ind w:left="5193" w:hanging="42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89"/>
    <w:rsid w:val="00002CF3"/>
    <w:rsid w:val="00055030"/>
    <w:rsid w:val="00057A0C"/>
    <w:rsid w:val="00066F03"/>
    <w:rsid w:val="000746D7"/>
    <w:rsid w:val="0008197E"/>
    <w:rsid w:val="0008401D"/>
    <w:rsid w:val="000842FA"/>
    <w:rsid w:val="00093ED0"/>
    <w:rsid w:val="000A1E27"/>
    <w:rsid w:val="000A2619"/>
    <w:rsid w:val="000B4D65"/>
    <w:rsid w:val="000E72FE"/>
    <w:rsid w:val="000F43AF"/>
    <w:rsid w:val="0010268D"/>
    <w:rsid w:val="00110894"/>
    <w:rsid w:val="001171BA"/>
    <w:rsid w:val="001230C6"/>
    <w:rsid w:val="00126C97"/>
    <w:rsid w:val="00132B12"/>
    <w:rsid w:val="00134D07"/>
    <w:rsid w:val="00142556"/>
    <w:rsid w:val="00143DB0"/>
    <w:rsid w:val="00150B5F"/>
    <w:rsid w:val="001522AB"/>
    <w:rsid w:val="001523FD"/>
    <w:rsid w:val="0017401B"/>
    <w:rsid w:val="00184C31"/>
    <w:rsid w:val="001A1917"/>
    <w:rsid w:val="001A43D5"/>
    <w:rsid w:val="001A650C"/>
    <w:rsid w:val="001B7015"/>
    <w:rsid w:val="001C0C41"/>
    <w:rsid w:val="00202F07"/>
    <w:rsid w:val="0021182A"/>
    <w:rsid w:val="00213CD6"/>
    <w:rsid w:val="00217980"/>
    <w:rsid w:val="00220604"/>
    <w:rsid w:val="00245A2B"/>
    <w:rsid w:val="002466AD"/>
    <w:rsid w:val="00261153"/>
    <w:rsid w:val="00267E67"/>
    <w:rsid w:val="00272D1C"/>
    <w:rsid w:val="0028003E"/>
    <w:rsid w:val="0028429E"/>
    <w:rsid w:val="00297ADB"/>
    <w:rsid w:val="002B1CCE"/>
    <w:rsid w:val="002C3EBB"/>
    <w:rsid w:val="002D2101"/>
    <w:rsid w:val="002D594B"/>
    <w:rsid w:val="002D62A7"/>
    <w:rsid w:val="002D699E"/>
    <w:rsid w:val="002F6EBE"/>
    <w:rsid w:val="00351B21"/>
    <w:rsid w:val="0036061D"/>
    <w:rsid w:val="00383860"/>
    <w:rsid w:val="00390B71"/>
    <w:rsid w:val="00390CF2"/>
    <w:rsid w:val="003B3431"/>
    <w:rsid w:val="003B7C34"/>
    <w:rsid w:val="003C1F77"/>
    <w:rsid w:val="003C35C1"/>
    <w:rsid w:val="003C6A28"/>
    <w:rsid w:val="003D0884"/>
    <w:rsid w:val="003E15A9"/>
    <w:rsid w:val="003F092E"/>
    <w:rsid w:val="003F1B1C"/>
    <w:rsid w:val="00426F3E"/>
    <w:rsid w:val="0043077A"/>
    <w:rsid w:val="00437AB0"/>
    <w:rsid w:val="004479BF"/>
    <w:rsid w:val="004508B2"/>
    <w:rsid w:val="00450B00"/>
    <w:rsid w:val="00452846"/>
    <w:rsid w:val="00462B37"/>
    <w:rsid w:val="00483820"/>
    <w:rsid w:val="00484889"/>
    <w:rsid w:val="0049635B"/>
    <w:rsid w:val="004B1E6A"/>
    <w:rsid w:val="004B649E"/>
    <w:rsid w:val="004C392D"/>
    <w:rsid w:val="004D5A2A"/>
    <w:rsid w:val="004F0383"/>
    <w:rsid w:val="004F0BB2"/>
    <w:rsid w:val="00500DFE"/>
    <w:rsid w:val="00501121"/>
    <w:rsid w:val="00505A96"/>
    <w:rsid w:val="0051222B"/>
    <w:rsid w:val="00514490"/>
    <w:rsid w:val="005157C7"/>
    <w:rsid w:val="00530324"/>
    <w:rsid w:val="00564AE1"/>
    <w:rsid w:val="00572145"/>
    <w:rsid w:val="00573648"/>
    <w:rsid w:val="005862B1"/>
    <w:rsid w:val="005C52E0"/>
    <w:rsid w:val="005D1AAD"/>
    <w:rsid w:val="005E3CE2"/>
    <w:rsid w:val="005E5057"/>
    <w:rsid w:val="00605E3F"/>
    <w:rsid w:val="006062C8"/>
    <w:rsid w:val="0061772C"/>
    <w:rsid w:val="00625332"/>
    <w:rsid w:val="006301F6"/>
    <w:rsid w:val="00653B60"/>
    <w:rsid w:val="00665CC2"/>
    <w:rsid w:val="00670519"/>
    <w:rsid w:val="00674D9C"/>
    <w:rsid w:val="0068129F"/>
    <w:rsid w:val="006840EE"/>
    <w:rsid w:val="0069135F"/>
    <w:rsid w:val="006B0CDF"/>
    <w:rsid w:val="006C4587"/>
    <w:rsid w:val="006D07E1"/>
    <w:rsid w:val="006E0667"/>
    <w:rsid w:val="006E2FE9"/>
    <w:rsid w:val="006F782B"/>
    <w:rsid w:val="00704E76"/>
    <w:rsid w:val="00714016"/>
    <w:rsid w:val="00715EB5"/>
    <w:rsid w:val="00717A4F"/>
    <w:rsid w:val="00726D06"/>
    <w:rsid w:val="007310C7"/>
    <w:rsid w:val="00733351"/>
    <w:rsid w:val="00735E35"/>
    <w:rsid w:val="00747A05"/>
    <w:rsid w:val="0076318F"/>
    <w:rsid w:val="00781B2C"/>
    <w:rsid w:val="00797449"/>
    <w:rsid w:val="007A0DD0"/>
    <w:rsid w:val="007B2718"/>
    <w:rsid w:val="007B5A31"/>
    <w:rsid w:val="007D2F16"/>
    <w:rsid w:val="007D3898"/>
    <w:rsid w:val="007D4580"/>
    <w:rsid w:val="008120A4"/>
    <w:rsid w:val="008149BC"/>
    <w:rsid w:val="0082326D"/>
    <w:rsid w:val="008515B4"/>
    <w:rsid w:val="00864C48"/>
    <w:rsid w:val="008666F6"/>
    <w:rsid w:val="00890FFC"/>
    <w:rsid w:val="008974A7"/>
    <w:rsid w:val="008B2D9F"/>
    <w:rsid w:val="008C01DF"/>
    <w:rsid w:val="008C0813"/>
    <w:rsid w:val="008C650E"/>
    <w:rsid w:val="008E6722"/>
    <w:rsid w:val="00901EB6"/>
    <w:rsid w:val="00916489"/>
    <w:rsid w:val="00926F61"/>
    <w:rsid w:val="009309E7"/>
    <w:rsid w:val="0093539B"/>
    <w:rsid w:val="009358C2"/>
    <w:rsid w:val="00935E46"/>
    <w:rsid w:val="00966CDC"/>
    <w:rsid w:val="00967623"/>
    <w:rsid w:val="009817DA"/>
    <w:rsid w:val="00982F6D"/>
    <w:rsid w:val="00987F29"/>
    <w:rsid w:val="009934AF"/>
    <w:rsid w:val="00995DC8"/>
    <w:rsid w:val="009A53EB"/>
    <w:rsid w:val="009A5729"/>
    <w:rsid w:val="009B0D26"/>
    <w:rsid w:val="009B3AC4"/>
    <w:rsid w:val="009D2EA2"/>
    <w:rsid w:val="009D575A"/>
    <w:rsid w:val="009D5BAF"/>
    <w:rsid w:val="009D6650"/>
    <w:rsid w:val="009E33A7"/>
    <w:rsid w:val="009F11AB"/>
    <w:rsid w:val="00A177FE"/>
    <w:rsid w:val="00A25188"/>
    <w:rsid w:val="00A262AF"/>
    <w:rsid w:val="00A32101"/>
    <w:rsid w:val="00A32CF3"/>
    <w:rsid w:val="00A44FE9"/>
    <w:rsid w:val="00A45313"/>
    <w:rsid w:val="00A54D24"/>
    <w:rsid w:val="00A609D4"/>
    <w:rsid w:val="00A873B7"/>
    <w:rsid w:val="00AB6433"/>
    <w:rsid w:val="00AC1887"/>
    <w:rsid w:val="00AD507D"/>
    <w:rsid w:val="00AD6544"/>
    <w:rsid w:val="00AE62B1"/>
    <w:rsid w:val="00AF6FB4"/>
    <w:rsid w:val="00AF7127"/>
    <w:rsid w:val="00B01E6E"/>
    <w:rsid w:val="00B11E60"/>
    <w:rsid w:val="00B3247D"/>
    <w:rsid w:val="00B47566"/>
    <w:rsid w:val="00B633CE"/>
    <w:rsid w:val="00B6653C"/>
    <w:rsid w:val="00B7018B"/>
    <w:rsid w:val="00B74656"/>
    <w:rsid w:val="00B92499"/>
    <w:rsid w:val="00B951FE"/>
    <w:rsid w:val="00B95E75"/>
    <w:rsid w:val="00B97B90"/>
    <w:rsid w:val="00BB09CB"/>
    <w:rsid w:val="00BC5E08"/>
    <w:rsid w:val="00BC7778"/>
    <w:rsid w:val="00BD16A3"/>
    <w:rsid w:val="00BD2883"/>
    <w:rsid w:val="00BE7B3C"/>
    <w:rsid w:val="00BF332F"/>
    <w:rsid w:val="00BF4950"/>
    <w:rsid w:val="00C24092"/>
    <w:rsid w:val="00C2551A"/>
    <w:rsid w:val="00C36A3F"/>
    <w:rsid w:val="00C4075D"/>
    <w:rsid w:val="00C438DC"/>
    <w:rsid w:val="00C43F3B"/>
    <w:rsid w:val="00C447BD"/>
    <w:rsid w:val="00C62901"/>
    <w:rsid w:val="00C63693"/>
    <w:rsid w:val="00C7448C"/>
    <w:rsid w:val="00C80264"/>
    <w:rsid w:val="00C97599"/>
    <w:rsid w:val="00CA5D62"/>
    <w:rsid w:val="00CC2908"/>
    <w:rsid w:val="00CD3A43"/>
    <w:rsid w:val="00CD4BAA"/>
    <w:rsid w:val="00CE2BB6"/>
    <w:rsid w:val="00CE5B32"/>
    <w:rsid w:val="00CF4ED6"/>
    <w:rsid w:val="00D05733"/>
    <w:rsid w:val="00D14E20"/>
    <w:rsid w:val="00D1746D"/>
    <w:rsid w:val="00D2602E"/>
    <w:rsid w:val="00D26361"/>
    <w:rsid w:val="00D34C66"/>
    <w:rsid w:val="00D37844"/>
    <w:rsid w:val="00D4354D"/>
    <w:rsid w:val="00D43D93"/>
    <w:rsid w:val="00D476B3"/>
    <w:rsid w:val="00D51162"/>
    <w:rsid w:val="00D67268"/>
    <w:rsid w:val="00D8171D"/>
    <w:rsid w:val="00D81EFC"/>
    <w:rsid w:val="00D87B17"/>
    <w:rsid w:val="00D94322"/>
    <w:rsid w:val="00D970F7"/>
    <w:rsid w:val="00DA72AD"/>
    <w:rsid w:val="00DB5D10"/>
    <w:rsid w:val="00DC478C"/>
    <w:rsid w:val="00DE0E42"/>
    <w:rsid w:val="00DF3168"/>
    <w:rsid w:val="00DF3E40"/>
    <w:rsid w:val="00DF6F8B"/>
    <w:rsid w:val="00E11F77"/>
    <w:rsid w:val="00E134DE"/>
    <w:rsid w:val="00E14502"/>
    <w:rsid w:val="00E1485E"/>
    <w:rsid w:val="00E363E7"/>
    <w:rsid w:val="00E3699C"/>
    <w:rsid w:val="00E44549"/>
    <w:rsid w:val="00E54021"/>
    <w:rsid w:val="00E632EF"/>
    <w:rsid w:val="00E6483D"/>
    <w:rsid w:val="00E7777F"/>
    <w:rsid w:val="00E77C37"/>
    <w:rsid w:val="00E8053B"/>
    <w:rsid w:val="00E8451D"/>
    <w:rsid w:val="00E87BC0"/>
    <w:rsid w:val="00E902C2"/>
    <w:rsid w:val="00E907B7"/>
    <w:rsid w:val="00E97158"/>
    <w:rsid w:val="00EA37BC"/>
    <w:rsid w:val="00EB29C4"/>
    <w:rsid w:val="00EB6CBF"/>
    <w:rsid w:val="00EC35A1"/>
    <w:rsid w:val="00EC4F74"/>
    <w:rsid w:val="00EC5B76"/>
    <w:rsid w:val="00EC78E2"/>
    <w:rsid w:val="00ED54F8"/>
    <w:rsid w:val="00EE30D7"/>
    <w:rsid w:val="00EE457E"/>
    <w:rsid w:val="00EE4FD3"/>
    <w:rsid w:val="00EE6DC2"/>
    <w:rsid w:val="00EE7B93"/>
    <w:rsid w:val="00EF35F3"/>
    <w:rsid w:val="00EF3A19"/>
    <w:rsid w:val="00EF61D6"/>
    <w:rsid w:val="00F271FA"/>
    <w:rsid w:val="00F276C8"/>
    <w:rsid w:val="00F30877"/>
    <w:rsid w:val="00F542E2"/>
    <w:rsid w:val="00F544C7"/>
    <w:rsid w:val="00F575FA"/>
    <w:rsid w:val="00F63AAE"/>
    <w:rsid w:val="00F66569"/>
    <w:rsid w:val="00F910A1"/>
    <w:rsid w:val="00F95EB0"/>
    <w:rsid w:val="00FC1B38"/>
    <w:rsid w:val="00FE4124"/>
    <w:rsid w:val="00FE4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1FA"/>
    <w:rPr>
      <w:rFonts w:ascii="Arial" w:eastAsia="宋体"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1FA"/>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271FA"/>
    <w:rPr>
      <w:sz w:val="18"/>
      <w:szCs w:val="18"/>
    </w:rPr>
  </w:style>
  <w:style w:type="paragraph" w:styleId="a4">
    <w:name w:val="footer"/>
    <w:basedOn w:val="a"/>
    <w:link w:val="Char0"/>
    <w:uiPriority w:val="99"/>
    <w:unhideWhenUsed/>
    <w:rsid w:val="00F271FA"/>
    <w:pPr>
      <w:widowControl w:val="0"/>
      <w:tabs>
        <w:tab w:val="center" w:pos="4153"/>
        <w:tab w:val="right" w:pos="8306"/>
      </w:tabs>
      <w:snapToGrid w:val="0"/>
    </w:pPr>
    <w:rPr>
      <w:rFonts w:asciiTheme="minorHAnsi" w:eastAsiaTheme="minorEastAsia" w:hAnsiTheme="minorHAnsi" w:cstheme="minorBidi"/>
      <w:sz w:val="18"/>
      <w:szCs w:val="18"/>
    </w:rPr>
  </w:style>
  <w:style w:type="character" w:customStyle="1" w:styleId="Char0">
    <w:name w:val="页脚 Char"/>
    <w:basedOn w:val="a0"/>
    <w:link w:val="a4"/>
    <w:uiPriority w:val="99"/>
    <w:rsid w:val="00F271FA"/>
    <w:rPr>
      <w:sz w:val="18"/>
      <w:szCs w:val="18"/>
    </w:rPr>
  </w:style>
  <w:style w:type="paragraph" w:styleId="a5">
    <w:name w:val="List Paragraph"/>
    <w:basedOn w:val="a"/>
    <w:uiPriority w:val="34"/>
    <w:qFormat/>
    <w:rsid w:val="008666F6"/>
    <w:pPr>
      <w:ind w:firstLineChars="200" w:firstLine="420"/>
    </w:pPr>
  </w:style>
  <w:style w:type="character" w:styleId="a6">
    <w:name w:val="annotation reference"/>
    <w:basedOn w:val="a0"/>
    <w:uiPriority w:val="99"/>
    <w:semiHidden/>
    <w:unhideWhenUsed/>
    <w:rsid w:val="008C0813"/>
    <w:rPr>
      <w:sz w:val="21"/>
      <w:szCs w:val="21"/>
    </w:rPr>
  </w:style>
  <w:style w:type="paragraph" w:styleId="a7">
    <w:name w:val="annotation text"/>
    <w:basedOn w:val="a"/>
    <w:link w:val="Char1"/>
    <w:uiPriority w:val="99"/>
    <w:semiHidden/>
    <w:unhideWhenUsed/>
    <w:rsid w:val="008C0813"/>
  </w:style>
  <w:style w:type="character" w:customStyle="1" w:styleId="Char1">
    <w:name w:val="批注文字 Char"/>
    <w:basedOn w:val="a0"/>
    <w:link w:val="a7"/>
    <w:uiPriority w:val="99"/>
    <w:semiHidden/>
    <w:rsid w:val="008C0813"/>
    <w:rPr>
      <w:rFonts w:ascii="Arial" w:eastAsia="宋体" w:hAnsi="Arial" w:cs="Times New Roman"/>
      <w:sz w:val="24"/>
      <w:szCs w:val="20"/>
    </w:rPr>
  </w:style>
  <w:style w:type="paragraph" w:styleId="a8">
    <w:name w:val="annotation subject"/>
    <w:basedOn w:val="a7"/>
    <w:next w:val="a7"/>
    <w:link w:val="Char2"/>
    <w:uiPriority w:val="99"/>
    <w:semiHidden/>
    <w:unhideWhenUsed/>
    <w:rsid w:val="008C0813"/>
    <w:rPr>
      <w:b/>
      <w:bCs/>
    </w:rPr>
  </w:style>
  <w:style w:type="character" w:customStyle="1" w:styleId="Char2">
    <w:name w:val="批注主题 Char"/>
    <w:basedOn w:val="Char1"/>
    <w:link w:val="a8"/>
    <w:uiPriority w:val="99"/>
    <w:semiHidden/>
    <w:rsid w:val="008C0813"/>
    <w:rPr>
      <w:rFonts w:ascii="Arial" w:eastAsia="宋体" w:hAnsi="Arial" w:cs="Times New Roman"/>
      <w:b/>
      <w:bCs/>
      <w:sz w:val="24"/>
      <w:szCs w:val="20"/>
    </w:rPr>
  </w:style>
  <w:style w:type="paragraph" w:styleId="a9">
    <w:name w:val="Balloon Text"/>
    <w:basedOn w:val="a"/>
    <w:link w:val="Char3"/>
    <w:uiPriority w:val="99"/>
    <w:semiHidden/>
    <w:unhideWhenUsed/>
    <w:rsid w:val="008C0813"/>
    <w:rPr>
      <w:sz w:val="18"/>
      <w:szCs w:val="18"/>
    </w:rPr>
  </w:style>
  <w:style w:type="character" w:customStyle="1" w:styleId="Char3">
    <w:name w:val="批注框文本 Char"/>
    <w:basedOn w:val="a0"/>
    <w:link w:val="a9"/>
    <w:uiPriority w:val="99"/>
    <w:semiHidden/>
    <w:rsid w:val="008C0813"/>
    <w:rPr>
      <w:rFonts w:ascii="Arial" w:eastAsia="宋体" w:hAnsi="Arial" w:cs="Times New Roman"/>
      <w:sz w:val="18"/>
      <w:szCs w:val="18"/>
    </w:rPr>
  </w:style>
  <w:style w:type="paragraph" w:styleId="aa">
    <w:name w:val="Subtitle"/>
    <w:aliases w:val="正文分段"/>
    <w:basedOn w:val="a"/>
    <w:next w:val="a"/>
    <w:link w:val="Char4"/>
    <w:uiPriority w:val="11"/>
    <w:qFormat/>
    <w:rsid w:val="00483820"/>
    <w:pPr>
      <w:spacing w:beforeLines="50" w:before="50" w:afterLines="50" w:after="50"/>
      <w:jc w:val="both"/>
      <w:outlineLvl w:val="3"/>
    </w:pPr>
    <w:rPr>
      <w:rFonts w:eastAsia="微软雅黑"/>
      <w:bCs/>
      <w:kern w:val="28"/>
      <w:szCs w:val="32"/>
    </w:rPr>
  </w:style>
  <w:style w:type="character" w:customStyle="1" w:styleId="Char4">
    <w:name w:val="副标题 Char"/>
    <w:aliases w:val="正文分段 Char"/>
    <w:basedOn w:val="a0"/>
    <w:link w:val="aa"/>
    <w:uiPriority w:val="11"/>
    <w:rsid w:val="00483820"/>
    <w:rPr>
      <w:rFonts w:ascii="Arial" w:eastAsia="微软雅黑" w:hAnsi="Arial" w:cs="Times New Roman"/>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1FA"/>
    <w:rPr>
      <w:rFonts w:ascii="Arial" w:eastAsia="宋体"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1FA"/>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271FA"/>
    <w:rPr>
      <w:sz w:val="18"/>
      <w:szCs w:val="18"/>
    </w:rPr>
  </w:style>
  <w:style w:type="paragraph" w:styleId="a4">
    <w:name w:val="footer"/>
    <w:basedOn w:val="a"/>
    <w:link w:val="Char0"/>
    <w:uiPriority w:val="99"/>
    <w:unhideWhenUsed/>
    <w:rsid w:val="00F271FA"/>
    <w:pPr>
      <w:widowControl w:val="0"/>
      <w:tabs>
        <w:tab w:val="center" w:pos="4153"/>
        <w:tab w:val="right" w:pos="8306"/>
      </w:tabs>
      <w:snapToGrid w:val="0"/>
    </w:pPr>
    <w:rPr>
      <w:rFonts w:asciiTheme="minorHAnsi" w:eastAsiaTheme="minorEastAsia" w:hAnsiTheme="minorHAnsi" w:cstheme="minorBidi"/>
      <w:sz w:val="18"/>
      <w:szCs w:val="18"/>
    </w:rPr>
  </w:style>
  <w:style w:type="character" w:customStyle="1" w:styleId="Char0">
    <w:name w:val="页脚 Char"/>
    <w:basedOn w:val="a0"/>
    <w:link w:val="a4"/>
    <w:uiPriority w:val="99"/>
    <w:rsid w:val="00F271FA"/>
    <w:rPr>
      <w:sz w:val="18"/>
      <w:szCs w:val="18"/>
    </w:rPr>
  </w:style>
  <w:style w:type="paragraph" w:styleId="a5">
    <w:name w:val="List Paragraph"/>
    <w:basedOn w:val="a"/>
    <w:uiPriority w:val="34"/>
    <w:qFormat/>
    <w:rsid w:val="008666F6"/>
    <w:pPr>
      <w:ind w:firstLineChars="200" w:firstLine="420"/>
    </w:pPr>
  </w:style>
  <w:style w:type="character" w:styleId="a6">
    <w:name w:val="annotation reference"/>
    <w:basedOn w:val="a0"/>
    <w:uiPriority w:val="99"/>
    <w:semiHidden/>
    <w:unhideWhenUsed/>
    <w:rsid w:val="008C0813"/>
    <w:rPr>
      <w:sz w:val="21"/>
      <w:szCs w:val="21"/>
    </w:rPr>
  </w:style>
  <w:style w:type="paragraph" w:styleId="a7">
    <w:name w:val="annotation text"/>
    <w:basedOn w:val="a"/>
    <w:link w:val="Char1"/>
    <w:uiPriority w:val="99"/>
    <w:semiHidden/>
    <w:unhideWhenUsed/>
    <w:rsid w:val="008C0813"/>
  </w:style>
  <w:style w:type="character" w:customStyle="1" w:styleId="Char1">
    <w:name w:val="批注文字 Char"/>
    <w:basedOn w:val="a0"/>
    <w:link w:val="a7"/>
    <w:uiPriority w:val="99"/>
    <w:semiHidden/>
    <w:rsid w:val="008C0813"/>
    <w:rPr>
      <w:rFonts w:ascii="Arial" w:eastAsia="宋体" w:hAnsi="Arial" w:cs="Times New Roman"/>
      <w:sz w:val="24"/>
      <w:szCs w:val="20"/>
    </w:rPr>
  </w:style>
  <w:style w:type="paragraph" w:styleId="a8">
    <w:name w:val="annotation subject"/>
    <w:basedOn w:val="a7"/>
    <w:next w:val="a7"/>
    <w:link w:val="Char2"/>
    <w:uiPriority w:val="99"/>
    <w:semiHidden/>
    <w:unhideWhenUsed/>
    <w:rsid w:val="008C0813"/>
    <w:rPr>
      <w:b/>
      <w:bCs/>
    </w:rPr>
  </w:style>
  <w:style w:type="character" w:customStyle="1" w:styleId="Char2">
    <w:name w:val="批注主题 Char"/>
    <w:basedOn w:val="Char1"/>
    <w:link w:val="a8"/>
    <w:uiPriority w:val="99"/>
    <w:semiHidden/>
    <w:rsid w:val="008C0813"/>
    <w:rPr>
      <w:rFonts w:ascii="Arial" w:eastAsia="宋体" w:hAnsi="Arial" w:cs="Times New Roman"/>
      <w:b/>
      <w:bCs/>
      <w:sz w:val="24"/>
      <w:szCs w:val="20"/>
    </w:rPr>
  </w:style>
  <w:style w:type="paragraph" w:styleId="a9">
    <w:name w:val="Balloon Text"/>
    <w:basedOn w:val="a"/>
    <w:link w:val="Char3"/>
    <w:uiPriority w:val="99"/>
    <w:semiHidden/>
    <w:unhideWhenUsed/>
    <w:rsid w:val="008C0813"/>
    <w:rPr>
      <w:sz w:val="18"/>
      <w:szCs w:val="18"/>
    </w:rPr>
  </w:style>
  <w:style w:type="character" w:customStyle="1" w:styleId="Char3">
    <w:name w:val="批注框文本 Char"/>
    <w:basedOn w:val="a0"/>
    <w:link w:val="a9"/>
    <w:uiPriority w:val="99"/>
    <w:semiHidden/>
    <w:rsid w:val="008C0813"/>
    <w:rPr>
      <w:rFonts w:ascii="Arial" w:eastAsia="宋体" w:hAnsi="Arial" w:cs="Times New Roman"/>
      <w:sz w:val="18"/>
      <w:szCs w:val="18"/>
    </w:rPr>
  </w:style>
  <w:style w:type="paragraph" w:styleId="aa">
    <w:name w:val="Subtitle"/>
    <w:aliases w:val="正文分段"/>
    <w:basedOn w:val="a"/>
    <w:next w:val="a"/>
    <w:link w:val="Char4"/>
    <w:uiPriority w:val="11"/>
    <w:qFormat/>
    <w:rsid w:val="00483820"/>
    <w:pPr>
      <w:spacing w:beforeLines="50" w:before="50" w:afterLines="50" w:after="50"/>
      <w:jc w:val="both"/>
      <w:outlineLvl w:val="3"/>
    </w:pPr>
    <w:rPr>
      <w:rFonts w:eastAsia="微软雅黑"/>
      <w:bCs/>
      <w:kern w:val="28"/>
      <w:szCs w:val="32"/>
    </w:rPr>
  </w:style>
  <w:style w:type="character" w:customStyle="1" w:styleId="Char4">
    <w:name w:val="副标题 Char"/>
    <w:aliases w:val="正文分段 Char"/>
    <w:basedOn w:val="a0"/>
    <w:link w:val="aa"/>
    <w:uiPriority w:val="11"/>
    <w:rsid w:val="00483820"/>
    <w:rPr>
      <w:rFonts w:ascii="Arial" w:eastAsia="微软雅黑" w:hAnsi="Arial" w:cs="Times New Roman"/>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1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16BE-6395-4986-87E7-BE7391CD0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Pages>
  <Words>277</Words>
  <Characters>1584</Characters>
  <Application>Microsoft Office Word</Application>
  <DocSecurity>0</DocSecurity>
  <Lines>13</Lines>
  <Paragraphs>3</Paragraphs>
  <ScaleCrop>false</ScaleCrop>
  <Company>Microsoft</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Jun Qi 陈骏麒(综合管理分部)</dc:creator>
  <cp:lastModifiedBy>吴海霞</cp:lastModifiedBy>
  <cp:revision>6</cp:revision>
  <dcterms:created xsi:type="dcterms:W3CDTF">2020-08-28T02:41:00Z</dcterms:created>
  <dcterms:modified xsi:type="dcterms:W3CDTF">2020-08-28T11:29:00Z</dcterms:modified>
</cp:coreProperties>
</file>